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CDD9A" w14:textId="77777777" w:rsidR="00F3323C" w:rsidRDefault="00F3323C" w:rsidP="00B128DC"/>
    <w:p w14:paraId="43D355BB" w14:textId="77777777" w:rsidR="00365968" w:rsidRDefault="00365968" w:rsidP="00B128DC"/>
    <w:p w14:paraId="095833A0" w14:textId="77777777" w:rsidR="00A700B3" w:rsidRPr="00A700B3" w:rsidRDefault="00A700B3" w:rsidP="00A700B3">
      <w:pPr>
        <w:jc w:val="center"/>
      </w:pPr>
      <w:r w:rsidRPr="00A700B3">
        <w:t>STATE OF HAWAII</w:t>
      </w:r>
    </w:p>
    <w:p w14:paraId="17C147DC" w14:textId="49C14E7E" w:rsidR="00A700B3" w:rsidRDefault="00A700B3" w:rsidP="00A700B3">
      <w:pPr>
        <w:jc w:val="center"/>
      </w:pPr>
      <w:r w:rsidRPr="00A700B3">
        <w:t>AGRICULTURAL EMERGENCY LOAN PROGRAM</w:t>
      </w:r>
    </w:p>
    <w:p w14:paraId="17ED0254" w14:textId="77777777" w:rsidR="00A700B3" w:rsidRPr="00A700B3" w:rsidRDefault="00A700B3" w:rsidP="00A700B3">
      <w:pPr>
        <w:jc w:val="center"/>
      </w:pPr>
    </w:p>
    <w:p w14:paraId="39594744" w14:textId="77777777" w:rsidR="00DB1617" w:rsidRDefault="00DB1617" w:rsidP="00DB1617">
      <w:pPr>
        <w:spacing w:before="1"/>
        <w:rPr>
          <w:rFonts w:eastAsia="Segoe UI"/>
          <w:color w:val="303030"/>
          <w:spacing w:val="-1"/>
          <w:sz w:val="22"/>
          <w:szCs w:val="22"/>
        </w:rPr>
      </w:pPr>
    </w:p>
    <w:p w14:paraId="3BF6586A" w14:textId="4EF21D42" w:rsidR="00DB1617" w:rsidRPr="00DB1617" w:rsidRDefault="00A700B3" w:rsidP="00DB1617">
      <w:pPr>
        <w:spacing w:before="1"/>
        <w:rPr>
          <w:rFonts w:eastAsia="Segoe UI"/>
          <w:color w:val="303030"/>
          <w:spacing w:val="-1"/>
          <w:sz w:val="22"/>
          <w:szCs w:val="22"/>
        </w:rPr>
      </w:pPr>
      <w:r w:rsidRPr="00DB1617">
        <w:rPr>
          <w:rFonts w:eastAsia="Segoe UI"/>
          <w:color w:val="303030"/>
          <w:spacing w:val="-1"/>
          <w:sz w:val="22"/>
          <w:szCs w:val="22"/>
        </w:rPr>
        <w:t xml:space="preserve">On </w:t>
      </w:r>
      <w:r w:rsidR="006B2A69" w:rsidRPr="00DB1617">
        <w:rPr>
          <w:rFonts w:eastAsia="Segoe UI"/>
          <w:color w:val="303030"/>
          <w:spacing w:val="-1"/>
          <w:sz w:val="22"/>
          <w:szCs w:val="22"/>
        </w:rPr>
        <w:t>August 22, 2023</w:t>
      </w:r>
      <w:r w:rsidRPr="00DB1617">
        <w:rPr>
          <w:rFonts w:eastAsia="Segoe UI"/>
          <w:color w:val="303030"/>
          <w:spacing w:val="-1"/>
          <w:sz w:val="22"/>
          <w:szCs w:val="22"/>
        </w:rPr>
        <w:t xml:space="preserve"> the </w:t>
      </w:r>
      <w:r w:rsidR="00DB1617">
        <w:rPr>
          <w:rFonts w:eastAsia="Segoe UI"/>
          <w:color w:val="303030"/>
          <w:spacing w:val="-1"/>
          <w:sz w:val="22"/>
          <w:szCs w:val="22"/>
        </w:rPr>
        <w:t xml:space="preserve">Hawaiʻi </w:t>
      </w:r>
      <w:r w:rsidRPr="00DB1617">
        <w:rPr>
          <w:rFonts w:eastAsia="Segoe UI"/>
          <w:color w:val="303030"/>
          <w:sz w:val="22"/>
          <w:szCs w:val="22"/>
        </w:rPr>
        <w:t>Board</w:t>
      </w:r>
      <w:r w:rsidRPr="00DB1617">
        <w:rPr>
          <w:rFonts w:eastAsia="Segoe UI"/>
          <w:color w:val="303030"/>
          <w:spacing w:val="-1"/>
          <w:sz w:val="22"/>
          <w:szCs w:val="22"/>
        </w:rPr>
        <w:t xml:space="preserve"> </w:t>
      </w:r>
      <w:r w:rsidRPr="00DB1617">
        <w:rPr>
          <w:rFonts w:eastAsia="Segoe UI"/>
          <w:color w:val="303030"/>
          <w:sz w:val="22"/>
          <w:szCs w:val="22"/>
        </w:rPr>
        <w:t xml:space="preserve">of </w:t>
      </w:r>
      <w:r w:rsidRPr="00DB1617">
        <w:rPr>
          <w:rFonts w:eastAsia="Segoe UI"/>
          <w:color w:val="303030"/>
          <w:spacing w:val="-1"/>
          <w:sz w:val="22"/>
          <w:szCs w:val="22"/>
        </w:rPr>
        <w:t>Agriculture</w:t>
      </w:r>
      <w:r w:rsidRPr="00DB1617">
        <w:rPr>
          <w:rFonts w:eastAsia="Segoe UI"/>
          <w:color w:val="303030"/>
          <w:spacing w:val="-3"/>
          <w:sz w:val="22"/>
          <w:szCs w:val="22"/>
        </w:rPr>
        <w:t xml:space="preserve"> </w:t>
      </w:r>
      <w:r w:rsidR="006B2A69" w:rsidRPr="00DB1617">
        <w:rPr>
          <w:rFonts w:eastAsia="Segoe UI"/>
          <w:color w:val="303030"/>
          <w:spacing w:val="-3"/>
          <w:sz w:val="22"/>
          <w:szCs w:val="22"/>
        </w:rPr>
        <w:t xml:space="preserve">approved </w:t>
      </w:r>
      <w:r w:rsidR="00DB1617" w:rsidRPr="00DB1617">
        <w:rPr>
          <w:color w:val="333333"/>
          <w:sz w:val="22"/>
          <w:szCs w:val="22"/>
        </w:rPr>
        <w:t xml:space="preserve">an emergency agricultural loan program to assist Maui and Hawai‘i Island farmers and ranchers suffering damage from the high winds and wildfires this week. </w:t>
      </w:r>
    </w:p>
    <w:p w14:paraId="1B78051D" w14:textId="77777777" w:rsidR="00DB1617" w:rsidRPr="00A700B3" w:rsidRDefault="00DB1617" w:rsidP="00D92694">
      <w:pPr>
        <w:spacing w:before="1"/>
        <w:rPr>
          <w:rFonts w:eastAsia="Segoe UI"/>
          <w:sz w:val="16"/>
          <w:szCs w:val="16"/>
        </w:rPr>
      </w:pPr>
    </w:p>
    <w:p w14:paraId="209616DF" w14:textId="491D8529" w:rsidR="00A700B3" w:rsidRPr="00A700B3" w:rsidRDefault="00A700B3" w:rsidP="00D92694">
      <w:pPr>
        <w:widowControl w:val="0"/>
        <w:rPr>
          <w:rFonts w:eastAsia="Segoe UI"/>
          <w:sz w:val="22"/>
          <w:szCs w:val="22"/>
        </w:rPr>
      </w:pPr>
      <w:r w:rsidRPr="00A700B3">
        <w:rPr>
          <w:rFonts w:eastAsia="Segoe UI"/>
          <w:color w:val="303030"/>
          <w:spacing w:val="-1"/>
          <w:sz w:val="22"/>
          <w:szCs w:val="22"/>
        </w:rPr>
        <w:t xml:space="preserve">The </w:t>
      </w:r>
      <w:r w:rsidRPr="00A700B3">
        <w:rPr>
          <w:rFonts w:eastAsia="Segoe UI"/>
          <w:color w:val="303030"/>
          <w:sz w:val="22"/>
          <w:szCs w:val="22"/>
        </w:rPr>
        <w:t>Board</w:t>
      </w:r>
      <w:r w:rsidRPr="00A700B3">
        <w:rPr>
          <w:rFonts w:eastAsia="Segoe UI"/>
          <w:color w:val="303030"/>
          <w:spacing w:val="-4"/>
          <w:sz w:val="22"/>
          <w:szCs w:val="22"/>
        </w:rPr>
        <w:t xml:space="preserve"> </w:t>
      </w:r>
      <w:r w:rsidRPr="00A700B3">
        <w:rPr>
          <w:rFonts w:eastAsia="Segoe UI"/>
          <w:color w:val="303030"/>
          <w:spacing w:val="-1"/>
          <w:sz w:val="22"/>
          <w:szCs w:val="22"/>
        </w:rPr>
        <w:t>approved the</w:t>
      </w:r>
      <w:r w:rsidRPr="00A700B3">
        <w:rPr>
          <w:rFonts w:eastAsia="Segoe UI"/>
          <w:color w:val="303030"/>
          <w:spacing w:val="-3"/>
          <w:sz w:val="22"/>
          <w:szCs w:val="22"/>
        </w:rPr>
        <w:t xml:space="preserve"> </w:t>
      </w:r>
      <w:r w:rsidR="00DB1617">
        <w:rPr>
          <w:rFonts w:eastAsia="Segoe UI"/>
          <w:color w:val="303030"/>
          <w:spacing w:val="-1"/>
          <w:sz w:val="22"/>
          <w:szCs w:val="22"/>
        </w:rPr>
        <w:t>following parameters</w:t>
      </w:r>
      <w:r w:rsidRPr="00A700B3">
        <w:rPr>
          <w:rFonts w:eastAsia="Segoe UI"/>
          <w:color w:val="303030"/>
          <w:spacing w:val="-1"/>
          <w:sz w:val="22"/>
          <w:szCs w:val="22"/>
        </w:rPr>
        <w:t>.:</w:t>
      </w:r>
    </w:p>
    <w:p w14:paraId="38F82C00" w14:textId="77777777" w:rsidR="00A700B3" w:rsidRPr="00A700B3" w:rsidRDefault="00A700B3" w:rsidP="00D92694">
      <w:pPr>
        <w:spacing w:before="7"/>
        <w:rPr>
          <w:rFonts w:eastAsia="Segoe UI"/>
          <w:sz w:val="16"/>
          <w:szCs w:val="16"/>
        </w:rPr>
      </w:pPr>
    </w:p>
    <w:p w14:paraId="15322C0D" w14:textId="77777777" w:rsidR="006B2A69" w:rsidRPr="006B2A69" w:rsidRDefault="006B2A69" w:rsidP="006B2A69">
      <w:pPr>
        <w:pStyle w:val="BodyText"/>
        <w:rPr>
          <w:rFonts w:ascii="Arial" w:hAnsi="Arial" w:cs="Arial"/>
          <w:sz w:val="22"/>
          <w:szCs w:val="22"/>
        </w:rPr>
      </w:pPr>
    </w:p>
    <w:p w14:paraId="40D0BCCC" w14:textId="77777777" w:rsidR="006B2A69" w:rsidRPr="006B2A69" w:rsidRDefault="006B2A69" w:rsidP="006B2A69">
      <w:pPr>
        <w:pStyle w:val="ListParagraph"/>
        <w:widowControl w:val="0"/>
        <w:numPr>
          <w:ilvl w:val="0"/>
          <w:numId w:val="17"/>
        </w:numPr>
        <w:tabs>
          <w:tab w:val="left" w:pos="1566"/>
          <w:tab w:val="left" w:pos="1567"/>
        </w:tabs>
        <w:autoSpaceDE w:val="0"/>
        <w:autoSpaceDN w:val="0"/>
        <w:ind w:hanging="723"/>
        <w:contextualSpacing w:val="0"/>
        <w:rPr>
          <w:rFonts w:ascii="Arial" w:hAnsi="Arial" w:cs="Arial"/>
          <w:sz w:val="22"/>
          <w:szCs w:val="22"/>
        </w:rPr>
      </w:pPr>
      <w:r w:rsidRPr="006B2A69">
        <w:rPr>
          <w:rFonts w:ascii="Arial" w:hAnsi="Arial" w:cs="Arial"/>
          <w:w w:val="105"/>
          <w:sz w:val="22"/>
          <w:szCs w:val="22"/>
        </w:rPr>
        <w:t>Maximum</w:t>
      </w:r>
      <w:r w:rsidRPr="006B2A69">
        <w:rPr>
          <w:rFonts w:ascii="Arial" w:hAnsi="Arial" w:cs="Arial"/>
          <w:spacing w:val="1"/>
          <w:w w:val="105"/>
          <w:sz w:val="22"/>
          <w:szCs w:val="22"/>
        </w:rPr>
        <w:t xml:space="preserve"> </w:t>
      </w:r>
      <w:r w:rsidRPr="006B2A69">
        <w:rPr>
          <w:rFonts w:ascii="Arial" w:hAnsi="Arial" w:cs="Arial"/>
          <w:w w:val="105"/>
          <w:sz w:val="22"/>
          <w:szCs w:val="22"/>
        </w:rPr>
        <w:t>loan</w:t>
      </w:r>
      <w:r w:rsidRPr="006B2A69">
        <w:rPr>
          <w:rFonts w:ascii="Arial" w:hAnsi="Arial" w:cs="Arial"/>
          <w:spacing w:val="-10"/>
          <w:w w:val="105"/>
          <w:sz w:val="22"/>
          <w:szCs w:val="22"/>
        </w:rPr>
        <w:t xml:space="preserve"> </w:t>
      </w:r>
      <w:r w:rsidRPr="006B2A69">
        <w:rPr>
          <w:rFonts w:ascii="Arial" w:hAnsi="Arial" w:cs="Arial"/>
          <w:w w:val="105"/>
          <w:sz w:val="22"/>
          <w:szCs w:val="22"/>
        </w:rPr>
        <w:t>amount:</w:t>
      </w:r>
      <w:r w:rsidRPr="006B2A69">
        <w:rPr>
          <w:rFonts w:ascii="Arial" w:hAnsi="Arial" w:cs="Arial"/>
          <w:spacing w:val="41"/>
          <w:w w:val="105"/>
          <w:sz w:val="22"/>
          <w:szCs w:val="22"/>
        </w:rPr>
        <w:t xml:space="preserve"> </w:t>
      </w:r>
      <w:r w:rsidRPr="006B2A69">
        <w:rPr>
          <w:rFonts w:ascii="Arial" w:hAnsi="Arial" w:cs="Arial"/>
          <w:spacing w:val="-2"/>
          <w:w w:val="105"/>
          <w:sz w:val="22"/>
          <w:szCs w:val="22"/>
        </w:rPr>
        <w:t>$350,000.00</w:t>
      </w:r>
    </w:p>
    <w:p w14:paraId="22E7C24A" w14:textId="77777777" w:rsidR="006B2A69" w:rsidRPr="006B2A69" w:rsidRDefault="006B2A69" w:rsidP="006B2A69">
      <w:pPr>
        <w:pStyle w:val="BodyText"/>
        <w:rPr>
          <w:rFonts w:ascii="Arial" w:hAnsi="Arial" w:cs="Arial"/>
          <w:sz w:val="22"/>
          <w:szCs w:val="22"/>
        </w:rPr>
      </w:pPr>
    </w:p>
    <w:p w14:paraId="3015651A" w14:textId="77777777" w:rsidR="006B2A69" w:rsidRPr="006B2A69" w:rsidRDefault="006B2A69" w:rsidP="006B2A69">
      <w:pPr>
        <w:pStyle w:val="ListParagraph"/>
        <w:widowControl w:val="0"/>
        <w:numPr>
          <w:ilvl w:val="0"/>
          <w:numId w:val="17"/>
        </w:numPr>
        <w:tabs>
          <w:tab w:val="left" w:pos="1557"/>
          <w:tab w:val="left" w:pos="1558"/>
        </w:tabs>
        <w:autoSpaceDE w:val="0"/>
        <w:autoSpaceDN w:val="0"/>
        <w:ind w:left="1568" w:hanging="725"/>
        <w:contextualSpacing w:val="0"/>
        <w:rPr>
          <w:rFonts w:ascii="Arial" w:hAnsi="Arial" w:cs="Arial"/>
          <w:sz w:val="22"/>
          <w:szCs w:val="22"/>
        </w:rPr>
      </w:pPr>
      <w:r w:rsidRPr="006B2A69">
        <w:rPr>
          <w:rFonts w:ascii="Arial" w:hAnsi="Arial" w:cs="Arial"/>
          <w:w w:val="105"/>
          <w:sz w:val="22"/>
          <w:szCs w:val="22"/>
        </w:rPr>
        <w:t>Terms</w:t>
      </w:r>
      <w:r w:rsidRPr="006B2A69">
        <w:rPr>
          <w:rFonts w:ascii="Arial" w:hAnsi="Arial" w:cs="Arial"/>
          <w:spacing w:val="-12"/>
          <w:w w:val="105"/>
          <w:sz w:val="22"/>
          <w:szCs w:val="22"/>
        </w:rPr>
        <w:t xml:space="preserve"> </w:t>
      </w:r>
      <w:r w:rsidRPr="006B2A69">
        <w:rPr>
          <w:rFonts w:ascii="Arial" w:hAnsi="Arial" w:cs="Arial"/>
          <w:w w:val="105"/>
          <w:sz w:val="22"/>
          <w:szCs w:val="22"/>
        </w:rPr>
        <w:t>to</w:t>
      </w:r>
      <w:r w:rsidRPr="006B2A69">
        <w:rPr>
          <w:rFonts w:ascii="Arial" w:hAnsi="Arial" w:cs="Arial"/>
          <w:spacing w:val="-9"/>
          <w:w w:val="105"/>
          <w:sz w:val="22"/>
          <w:szCs w:val="22"/>
        </w:rPr>
        <w:t xml:space="preserve"> </w:t>
      </w:r>
      <w:r w:rsidRPr="006B2A69">
        <w:rPr>
          <w:rFonts w:ascii="Arial" w:hAnsi="Arial" w:cs="Arial"/>
          <w:w w:val="105"/>
          <w:sz w:val="22"/>
          <w:szCs w:val="22"/>
        </w:rPr>
        <w:t>be</w:t>
      </w:r>
      <w:r w:rsidRPr="006B2A69">
        <w:rPr>
          <w:rFonts w:ascii="Arial" w:hAnsi="Arial" w:cs="Arial"/>
          <w:spacing w:val="-15"/>
          <w:w w:val="105"/>
          <w:sz w:val="22"/>
          <w:szCs w:val="22"/>
        </w:rPr>
        <w:t xml:space="preserve"> </w:t>
      </w:r>
      <w:r w:rsidRPr="006B2A69">
        <w:rPr>
          <w:rFonts w:ascii="Arial" w:hAnsi="Arial" w:cs="Arial"/>
          <w:w w:val="105"/>
          <w:sz w:val="22"/>
          <w:szCs w:val="22"/>
        </w:rPr>
        <w:t>determined</w:t>
      </w:r>
      <w:r w:rsidRPr="006B2A69">
        <w:rPr>
          <w:rFonts w:ascii="Arial" w:hAnsi="Arial" w:cs="Arial"/>
          <w:spacing w:val="-1"/>
          <w:w w:val="105"/>
          <w:sz w:val="22"/>
          <w:szCs w:val="22"/>
        </w:rPr>
        <w:t xml:space="preserve"> </w:t>
      </w:r>
      <w:r w:rsidRPr="006B2A69">
        <w:rPr>
          <w:rFonts w:ascii="Arial" w:hAnsi="Arial" w:cs="Arial"/>
          <w:w w:val="105"/>
          <w:sz w:val="22"/>
          <w:szCs w:val="22"/>
        </w:rPr>
        <w:t>on</w:t>
      </w:r>
      <w:r w:rsidRPr="006B2A69">
        <w:rPr>
          <w:rFonts w:ascii="Arial" w:hAnsi="Arial" w:cs="Arial"/>
          <w:spacing w:val="-15"/>
          <w:w w:val="105"/>
          <w:sz w:val="22"/>
          <w:szCs w:val="22"/>
        </w:rPr>
        <w:t xml:space="preserve"> </w:t>
      </w:r>
      <w:r w:rsidRPr="006B2A69">
        <w:rPr>
          <w:rFonts w:ascii="Arial" w:hAnsi="Arial" w:cs="Arial"/>
          <w:w w:val="105"/>
          <w:sz w:val="22"/>
          <w:szCs w:val="22"/>
        </w:rPr>
        <w:t>a</w:t>
      </w:r>
      <w:r w:rsidRPr="006B2A69">
        <w:rPr>
          <w:rFonts w:ascii="Arial" w:hAnsi="Arial" w:cs="Arial"/>
          <w:spacing w:val="-16"/>
          <w:w w:val="105"/>
          <w:sz w:val="22"/>
          <w:szCs w:val="22"/>
        </w:rPr>
        <w:t xml:space="preserve"> </w:t>
      </w:r>
      <w:r w:rsidRPr="006B2A69">
        <w:rPr>
          <w:rFonts w:ascii="Arial" w:hAnsi="Arial" w:cs="Arial"/>
          <w:w w:val="105"/>
          <w:sz w:val="22"/>
          <w:szCs w:val="22"/>
        </w:rPr>
        <w:t>case-by-case basis</w:t>
      </w:r>
      <w:r w:rsidRPr="006B2A69">
        <w:rPr>
          <w:rFonts w:ascii="Arial" w:hAnsi="Arial" w:cs="Arial"/>
          <w:spacing w:val="-7"/>
          <w:w w:val="105"/>
          <w:sz w:val="22"/>
          <w:szCs w:val="22"/>
        </w:rPr>
        <w:t xml:space="preserve"> </w:t>
      </w:r>
      <w:r w:rsidRPr="006B2A69">
        <w:rPr>
          <w:rFonts w:ascii="Arial" w:hAnsi="Arial" w:cs="Arial"/>
          <w:w w:val="105"/>
          <w:sz w:val="22"/>
          <w:szCs w:val="22"/>
        </w:rPr>
        <w:t>as</w:t>
      </w:r>
      <w:r w:rsidRPr="006B2A69">
        <w:rPr>
          <w:rFonts w:ascii="Arial" w:hAnsi="Arial" w:cs="Arial"/>
          <w:spacing w:val="-12"/>
          <w:w w:val="105"/>
          <w:sz w:val="22"/>
          <w:szCs w:val="22"/>
        </w:rPr>
        <w:t xml:space="preserve"> </w:t>
      </w:r>
      <w:r w:rsidRPr="006B2A69">
        <w:rPr>
          <w:rFonts w:ascii="Arial" w:hAnsi="Arial" w:cs="Arial"/>
          <w:w w:val="105"/>
          <w:sz w:val="22"/>
          <w:szCs w:val="22"/>
        </w:rPr>
        <w:t>needed.</w:t>
      </w:r>
      <w:r w:rsidRPr="006B2A69">
        <w:rPr>
          <w:rFonts w:ascii="Arial" w:hAnsi="Arial" w:cs="Arial"/>
          <w:spacing w:val="40"/>
          <w:w w:val="105"/>
          <w:sz w:val="22"/>
          <w:szCs w:val="22"/>
        </w:rPr>
        <w:t xml:space="preserve"> </w:t>
      </w:r>
      <w:r w:rsidRPr="006B2A69">
        <w:rPr>
          <w:rFonts w:ascii="Arial" w:hAnsi="Arial" w:cs="Arial"/>
          <w:w w:val="105"/>
          <w:sz w:val="22"/>
          <w:szCs w:val="22"/>
        </w:rPr>
        <w:t>Consideration will be based on</w:t>
      </w:r>
      <w:r w:rsidRPr="006B2A69">
        <w:rPr>
          <w:rFonts w:ascii="Arial" w:hAnsi="Arial" w:cs="Arial"/>
          <w:spacing w:val="-1"/>
          <w:w w:val="105"/>
          <w:sz w:val="22"/>
          <w:szCs w:val="22"/>
        </w:rPr>
        <w:t xml:space="preserve"> </w:t>
      </w:r>
      <w:r w:rsidRPr="006B2A69">
        <w:rPr>
          <w:rFonts w:ascii="Arial" w:hAnsi="Arial" w:cs="Arial"/>
          <w:w w:val="105"/>
          <w:sz w:val="22"/>
          <w:szCs w:val="22"/>
        </w:rPr>
        <w:t>historical farm performance and projected cash flow based on reasonable assumptions of revenue and expenses.</w:t>
      </w:r>
    </w:p>
    <w:p w14:paraId="3FD47694" w14:textId="77777777" w:rsidR="006B2A69" w:rsidRPr="006B2A69" w:rsidRDefault="006B2A69" w:rsidP="006B2A69">
      <w:pPr>
        <w:pStyle w:val="ListParagraph"/>
        <w:rPr>
          <w:rFonts w:ascii="Arial" w:hAnsi="Arial" w:cs="Arial"/>
          <w:sz w:val="22"/>
          <w:szCs w:val="22"/>
        </w:rPr>
      </w:pPr>
    </w:p>
    <w:p w14:paraId="54D5E754" w14:textId="77777777" w:rsidR="006B2A69" w:rsidRPr="006B2A69" w:rsidRDefault="006B2A69" w:rsidP="006B2A69">
      <w:pPr>
        <w:pStyle w:val="ListParagraph"/>
        <w:widowControl w:val="0"/>
        <w:numPr>
          <w:ilvl w:val="0"/>
          <w:numId w:val="17"/>
        </w:numPr>
        <w:tabs>
          <w:tab w:val="left" w:pos="1563"/>
          <w:tab w:val="left" w:pos="1564"/>
        </w:tabs>
        <w:autoSpaceDE w:val="0"/>
        <w:autoSpaceDN w:val="0"/>
        <w:ind w:left="1563" w:hanging="721"/>
        <w:contextualSpacing w:val="0"/>
        <w:rPr>
          <w:rFonts w:ascii="Arial" w:hAnsi="Arial" w:cs="Arial"/>
          <w:sz w:val="22"/>
          <w:szCs w:val="22"/>
        </w:rPr>
      </w:pPr>
      <w:r w:rsidRPr="006B2A69">
        <w:rPr>
          <w:rFonts w:ascii="Arial" w:hAnsi="Arial" w:cs="Arial"/>
          <w:w w:val="105"/>
          <w:sz w:val="22"/>
          <w:szCs w:val="22"/>
        </w:rPr>
        <w:t>Interest</w:t>
      </w:r>
      <w:r w:rsidRPr="006B2A69">
        <w:rPr>
          <w:rFonts w:ascii="Arial" w:hAnsi="Arial" w:cs="Arial"/>
          <w:spacing w:val="6"/>
          <w:w w:val="105"/>
          <w:sz w:val="22"/>
          <w:szCs w:val="22"/>
        </w:rPr>
        <w:t xml:space="preserve"> </w:t>
      </w:r>
      <w:r w:rsidRPr="006B2A69">
        <w:rPr>
          <w:rFonts w:ascii="Arial" w:hAnsi="Arial" w:cs="Arial"/>
          <w:w w:val="105"/>
          <w:sz w:val="22"/>
          <w:szCs w:val="22"/>
        </w:rPr>
        <w:t>rate:</w:t>
      </w:r>
      <w:r w:rsidRPr="006B2A69">
        <w:rPr>
          <w:rFonts w:ascii="Arial" w:hAnsi="Arial" w:cs="Arial"/>
          <w:spacing w:val="45"/>
          <w:w w:val="105"/>
          <w:sz w:val="22"/>
          <w:szCs w:val="22"/>
        </w:rPr>
        <w:t xml:space="preserve"> </w:t>
      </w:r>
      <w:r w:rsidRPr="006B2A69">
        <w:rPr>
          <w:rFonts w:ascii="Arial" w:hAnsi="Arial" w:cs="Arial"/>
          <w:spacing w:val="-5"/>
          <w:w w:val="105"/>
          <w:sz w:val="22"/>
          <w:szCs w:val="22"/>
        </w:rPr>
        <w:t>3%</w:t>
      </w:r>
    </w:p>
    <w:p w14:paraId="2D185A02" w14:textId="77777777" w:rsidR="006B2A69" w:rsidRPr="006B2A69" w:rsidRDefault="006B2A69" w:rsidP="006B2A69">
      <w:pPr>
        <w:pStyle w:val="BodyText"/>
        <w:ind w:left="9024"/>
        <w:rPr>
          <w:rFonts w:ascii="Arial" w:hAnsi="Arial" w:cs="Arial"/>
          <w:sz w:val="22"/>
          <w:szCs w:val="22"/>
        </w:rPr>
      </w:pPr>
      <w:r w:rsidRPr="006B2A69">
        <w:rPr>
          <w:rFonts w:ascii="Arial" w:hAnsi="Arial" w:cs="Arial"/>
          <w:noProof/>
          <w:sz w:val="22"/>
          <w:szCs w:val="22"/>
        </w:rPr>
        <mc:AlternateContent>
          <mc:Choice Requires="wps">
            <w:drawing>
              <wp:anchor distT="0" distB="0" distL="114300" distR="114300" simplePos="0" relativeHeight="251659264" behindDoc="0" locked="0" layoutInCell="1" allowOverlap="1" wp14:anchorId="688BD84B" wp14:editId="57F5978D">
                <wp:simplePos x="0" y="0"/>
                <wp:positionH relativeFrom="page">
                  <wp:posOffset>1270</wp:posOffset>
                </wp:positionH>
                <wp:positionV relativeFrom="page">
                  <wp:posOffset>9918065</wp:posOffset>
                </wp:positionV>
                <wp:extent cx="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8B9CD" id="Line 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780.95pt" to=".1pt,7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" strokeweight=".08481mm">
                <w10:wrap anchorx="page" anchory="page"/>
              </v:line>
            </w:pict>
          </mc:Fallback>
        </mc:AlternateContent>
      </w:r>
    </w:p>
    <w:p w14:paraId="13A978BB" w14:textId="77777777" w:rsidR="006B2A69" w:rsidRPr="006B2A69" w:rsidRDefault="006B2A69" w:rsidP="006B2A69">
      <w:pPr>
        <w:pStyle w:val="ListParagraph"/>
        <w:widowControl w:val="0"/>
        <w:numPr>
          <w:ilvl w:val="0"/>
          <w:numId w:val="17"/>
        </w:numPr>
        <w:tabs>
          <w:tab w:val="left" w:pos="1561"/>
          <w:tab w:val="left" w:pos="1562"/>
        </w:tabs>
        <w:autoSpaceDE w:val="0"/>
        <w:autoSpaceDN w:val="0"/>
        <w:spacing w:line="249" w:lineRule="auto"/>
        <w:ind w:left="1561" w:hanging="721"/>
        <w:contextualSpacing w:val="0"/>
        <w:rPr>
          <w:rFonts w:ascii="Arial" w:hAnsi="Arial" w:cs="Arial"/>
          <w:sz w:val="22"/>
          <w:szCs w:val="22"/>
        </w:rPr>
      </w:pPr>
      <w:r w:rsidRPr="006B2A69">
        <w:rPr>
          <w:rFonts w:ascii="Arial" w:hAnsi="Arial" w:cs="Arial"/>
          <w:w w:val="105"/>
          <w:sz w:val="22"/>
          <w:szCs w:val="22"/>
        </w:rPr>
        <w:t>The</w:t>
      </w:r>
      <w:r w:rsidRPr="006B2A69">
        <w:rPr>
          <w:rFonts w:ascii="Arial" w:hAnsi="Arial" w:cs="Arial"/>
          <w:spacing w:val="-16"/>
          <w:w w:val="105"/>
          <w:sz w:val="22"/>
          <w:szCs w:val="22"/>
        </w:rPr>
        <w:t xml:space="preserve"> </w:t>
      </w:r>
      <w:r w:rsidRPr="006B2A69">
        <w:rPr>
          <w:rFonts w:ascii="Arial" w:hAnsi="Arial" w:cs="Arial"/>
          <w:w w:val="105"/>
          <w:sz w:val="22"/>
          <w:szCs w:val="22"/>
        </w:rPr>
        <w:t>3-year</w:t>
      </w:r>
      <w:r w:rsidRPr="006B2A69">
        <w:rPr>
          <w:rFonts w:ascii="Arial" w:hAnsi="Arial" w:cs="Arial"/>
          <w:spacing w:val="-15"/>
          <w:w w:val="105"/>
          <w:sz w:val="22"/>
          <w:szCs w:val="22"/>
        </w:rPr>
        <w:t xml:space="preserve"> </w:t>
      </w:r>
      <w:r w:rsidRPr="006B2A69">
        <w:rPr>
          <w:rFonts w:ascii="Arial" w:hAnsi="Arial" w:cs="Arial"/>
          <w:w w:val="105"/>
          <w:sz w:val="22"/>
          <w:szCs w:val="22"/>
        </w:rPr>
        <w:t>residency</w:t>
      </w:r>
      <w:r w:rsidRPr="006B2A69">
        <w:rPr>
          <w:rFonts w:ascii="Arial" w:hAnsi="Arial" w:cs="Arial"/>
          <w:spacing w:val="-5"/>
          <w:w w:val="105"/>
          <w:sz w:val="22"/>
          <w:szCs w:val="22"/>
        </w:rPr>
        <w:t xml:space="preserve"> </w:t>
      </w:r>
      <w:r w:rsidRPr="006B2A69">
        <w:rPr>
          <w:rFonts w:ascii="Arial" w:hAnsi="Arial" w:cs="Arial"/>
          <w:w w:val="105"/>
          <w:sz w:val="22"/>
          <w:szCs w:val="22"/>
        </w:rPr>
        <w:t>requirement</w:t>
      </w:r>
      <w:r w:rsidRPr="006B2A69">
        <w:rPr>
          <w:rFonts w:ascii="Arial" w:hAnsi="Arial" w:cs="Arial"/>
          <w:spacing w:val="-8"/>
          <w:w w:val="105"/>
          <w:sz w:val="22"/>
          <w:szCs w:val="22"/>
        </w:rPr>
        <w:t xml:space="preserve"> </w:t>
      </w:r>
      <w:r w:rsidRPr="006B2A69">
        <w:rPr>
          <w:rFonts w:ascii="Arial" w:hAnsi="Arial" w:cs="Arial"/>
          <w:w w:val="105"/>
          <w:sz w:val="22"/>
          <w:szCs w:val="22"/>
        </w:rPr>
        <w:t>for</w:t>
      </w:r>
      <w:r w:rsidRPr="006B2A69">
        <w:rPr>
          <w:rFonts w:ascii="Arial" w:hAnsi="Arial" w:cs="Arial"/>
          <w:spacing w:val="-15"/>
          <w:w w:val="105"/>
          <w:sz w:val="22"/>
          <w:szCs w:val="22"/>
        </w:rPr>
        <w:t xml:space="preserve"> </w:t>
      </w:r>
      <w:r w:rsidRPr="006B2A69">
        <w:rPr>
          <w:rFonts w:ascii="Arial" w:hAnsi="Arial" w:cs="Arial"/>
          <w:w w:val="105"/>
          <w:sz w:val="22"/>
          <w:szCs w:val="22"/>
        </w:rPr>
        <w:t>U.S.</w:t>
      </w:r>
      <w:r w:rsidRPr="006B2A69">
        <w:rPr>
          <w:rFonts w:ascii="Arial" w:hAnsi="Arial" w:cs="Arial"/>
          <w:spacing w:val="-15"/>
          <w:w w:val="105"/>
          <w:sz w:val="22"/>
          <w:szCs w:val="22"/>
        </w:rPr>
        <w:t xml:space="preserve"> </w:t>
      </w:r>
      <w:r w:rsidRPr="006B2A69">
        <w:rPr>
          <w:rFonts w:ascii="Arial" w:hAnsi="Arial" w:cs="Arial"/>
          <w:w w:val="105"/>
          <w:sz w:val="22"/>
          <w:szCs w:val="22"/>
        </w:rPr>
        <w:t>Citizens</w:t>
      </w:r>
      <w:r w:rsidRPr="006B2A69">
        <w:rPr>
          <w:rFonts w:ascii="Arial" w:hAnsi="Arial" w:cs="Arial"/>
          <w:spacing w:val="-10"/>
          <w:w w:val="105"/>
          <w:sz w:val="22"/>
          <w:szCs w:val="22"/>
        </w:rPr>
        <w:t xml:space="preserve"> </w:t>
      </w:r>
      <w:r w:rsidRPr="006B2A69">
        <w:rPr>
          <w:rFonts w:ascii="Arial" w:hAnsi="Arial" w:cs="Arial"/>
          <w:w w:val="105"/>
          <w:sz w:val="22"/>
          <w:szCs w:val="22"/>
        </w:rPr>
        <w:t>and</w:t>
      </w:r>
      <w:r w:rsidRPr="006B2A69">
        <w:rPr>
          <w:rFonts w:ascii="Arial" w:hAnsi="Arial" w:cs="Arial"/>
          <w:spacing w:val="-16"/>
          <w:w w:val="105"/>
          <w:sz w:val="22"/>
          <w:szCs w:val="22"/>
        </w:rPr>
        <w:t xml:space="preserve"> </w:t>
      </w:r>
      <w:r w:rsidRPr="006B2A69">
        <w:rPr>
          <w:rFonts w:ascii="Arial" w:hAnsi="Arial" w:cs="Arial"/>
          <w:w w:val="105"/>
          <w:sz w:val="22"/>
          <w:szCs w:val="22"/>
        </w:rPr>
        <w:t>permanent resident aliens shall not apply.</w:t>
      </w:r>
    </w:p>
    <w:p w14:paraId="67895C59" w14:textId="77777777" w:rsidR="006B2A69" w:rsidRPr="006B2A69" w:rsidRDefault="006B2A69" w:rsidP="006B2A69">
      <w:pPr>
        <w:pStyle w:val="ListParagraph"/>
        <w:rPr>
          <w:rFonts w:ascii="Arial" w:hAnsi="Arial" w:cs="Arial"/>
          <w:sz w:val="22"/>
          <w:szCs w:val="22"/>
        </w:rPr>
      </w:pPr>
    </w:p>
    <w:p w14:paraId="1BA8A7F0" w14:textId="77777777" w:rsidR="006B2A69" w:rsidRPr="006B2A69" w:rsidRDefault="006B2A69" w:rsidP="006B2A69">
      <w:pPr>
        <w:pStyle w:val="ListParagraph"/>
        <w:widowControl w:val="0"/>
        <w:numPr>
          <w:ilvl w:val="0"/>
          <w:numId w:val="17"/>
        </w:numPr>
        <w:tabs>
          <w:tab w:val="left" w:pos="1564"/>
          <w:tab w:val="left" w:pos="1565"/>
        </w:tabs>
        <w:autoSpaceDE w:val="0"/>
        <w:autoSpaceDN w:val="0"/>
        <w:spacing w:line="249" w:lineRule="auto"/>
        <w:ind w:left="1560" w:hanging="719"/>
        <w:contextualSpacing w:val="0"/>
        <w:rPr>
          <w:rFonts w:ascii="Arial" w:hAnsi="Arial" w:cs="Arial"/>
          <w:sz w:val="22"/>
          <w:szCs w:val="22"/>
        </w:rPr>
      </w:pPr>
      <w:r w:rsidRPr="006B2A69">
        <w:rPr>
          <w:rFonts w:ascii="Arial" w:hAnsi="Arial" w:cs="Arial"/>
          <w:w w:val="105"/>
          <w:sz w:val="22"/>
          <w:szCs w:val="22"/>
        </w:rPr>
        <w:t>Collateral requirements may be</w:t>
      </w:r>
      <w:r w:rsidRPr="006B2A69">
        <w:rPr>
          <w:rFonts w:ascii="Arial" w:hAnsi="Arial" w:cs="Arial"/>
          <w:spacing w:val="-3"/>
          <w:w w:val="105"/>
          <w:sz w:val="22"/>
          <w:szCs w:val="22"/>
        </w:rPr>
        <w:t xml:space="preserve"> </w:t>
      </w:r>
      <w:r w:rsidRPr="006B2A69">
        <w:rPr>
          <w:rFonts w:ascii="Arial" w:hAnsi="Arial" w:cs="Arial"/>
          <w:w w:val="105"/>
          <w:sz w:val="22"/>
          <w:szCs w:val="22"/>
        </w:rPr>
        <w:t>modified or waived, as</w:t>
      </w:r>
      <w:r w:rsidRPr="006B2A69">
        <w:rPr>
          <w:rFonts w:ascii="Arial" w:hAnsi="Arial" w:cs="Arial"/>
          <w:spacing w:val="-1"/>
          <w:w w:val="105"/>
          <w:sz w:val="22"/>
          <w:szCs w:val="22"/>
        </w:rPr>
        <w:t xml:space="preserve"> </w:t>
      </w:r>
      <w:r w:rsidRPr="006B2A69">
        <w:rPr>
          <w:rFonts w:ascii="Arial" w:hAnsi="Arial" w:cs="Arial"/>
          <w:w w:val="105"/>
          <w:sz w:val="22"/>
          <w:szCs w:val="22"/>
        </w:rPr>
        <w:t>necessary, on a case-by-case</w:t>
      </w:r>
      <w:r w:rsidRPr="006B2A69">
        <w:rPr>
          <w:rFonts w:ascii="Arial" w:hAnsi="Arial" w:cs="Arial"/>
          <w:spacing w:val="-2"/>
          <w:w w:val="105"/>
          <w:sz w:val="22"/>
          <w:szCs w:val="22"/>
        </w:rPr>
        <w:t xml:space="preserve"> </w:t>
      </w:r>
      <w:r w:rsidRPr="006B2A69">
        <w:rPr>
          <w:rFonts w:ascii="Arial" w:hAnsi="Arial" w:cs="Arial"/>
          <w:w w:val="105"/>
          <w:sz w:val="22"/>
          <w:szCs w:val="22"/>
        </w:rPr>
        <w:t>basis.</w:t>
      </w:r>
      <w:r w:rsidRPr="006B2A69">
        <w:rPr>
          <w:rFonts w:ascii="Arial" w:hAnsi="Arial" w:cs="Arial"/>
          <w:spacing w:val="38"/>
          <w:w w:val="105"/>
          <w:sz w:val="22"/>
          <w:szCs w:val="22"/>
        </w:rPr>
        <w:t xml:space="preserve"> </w:t>
      </w:r>
      <w:r w:rsidRPr="006B2A69">
        <w:rPr>
          <w:rFonts w:ascii="Arial" w:hAnsi="Arial" w:cs="Arial"/>
          <w:w w:val="105"/>
          <w:sz w:val="22"/>
          <w:szCs w:val="22"/>
        </w:rPr>
        <w:t>Wherever</w:t>
      </w:r>
      <w:r w:rsidRPr="006B2A69">
        <w:rPr>
          <w:rFonts w:ascii="Arial" w:hAnsi="Arial" w:cs="Arial"/>
          <w:spacing w:val="-10"/>
          <w:w w:val="105"/>
          <w:sz w:val="22"/>
          <w:szCs w:val="22"/>
        </w:rPr>
        <w:t xml:space="preserve"> </w:t>
      </w:r>
      <w:r w:rsidRPr="006B2A69">
        <w:rPr>
          <w:rFonts w:ascii="Arial" w:hAnsi="Arial" w:cs="Arial"/>
          <w:w w:val="105"/>
          <w:sz w:val="22"/>
          <w:szCs w:val="22"/>
        </w:rPr>
        <w:t>possible,</w:t>
      </w:r>
      <w:r w:rsidRPr="006B2A69">
        <w:rPr>
          <w:rFonts w:ascii="Arial" w:hAnsi="Arial" w:cs="Arial"/>
          <w:spacing w:val="-12"/>
          <w:w w:val="105"/>
          <w:sz w:val="22"/>
          <w:szCs w:val="22"/>
        </w:rPr>
        <w:t xml:space="preserve"> </w:t>
      </w:r>
      <w:r w:rsidRPr="006B2A69">
        <w:rPr>
          <w:rFonts w:ascii="Arial" w:hAnsi="Arial" w:cs="Arial"/>
          <w:w w:val="105"/>
          <w:sz w:val="22"/>
          <w:szCs w:val="22"/>
        </w:rPr>
        <w:t>the</w:t>
      </w:r>
      <w:r w:rsidRPr="006B2A69">
        <w:rPr>
          <w:rFonts w:ascii="Arial" w:hAnsi="Arial" w:cs="Arial"/>
          <w:spacing w:val="-12"/>
          <w:w w:val="105"/>
          <w:sz w:val="22"/>
          <w:szCs w:val="22"/>
        </w:rPr>
        <w:t xml:space="preserve"> </w:t>
      </w:r>
      <w:r w:rsidRPr="006B2A69">
        <w:rPr>
          <w:rFonts w:ascii="Arial" w:hAnsi="Arial" w:cs="Arial"/>
          <w:w w:val="105"/>
          <w:sz w:val="22"/>
          <w:szCs w:val="22"/>
        </w:rPr>
        <w:t>provisions</w:t>
      </w:r>
      <w:r w:rsidRPr="006B2A69">
        <w:rPr>
          <w:rFonts w:ascii="Arial" w:hAnsi="Arial" w:cs="Arial"/>
          <w:spacing w:val="-14"/>
          <w:w w:val="105"/>
          <w:sz w:val="22"/>
          <w:szCs w:val="22"/>
        </w:rPr>
        <w:t xml:space="preserve"> </w:t>
      </w:r>
      <w:r w:rsidRPr="006B2A69">
        <w:rPr>
          <w:rFonts w:ascii="Arial" w:hAnsi="Arial" w:cs="Arial"/>
          <w:w w:val="105"/>
          <w:sz w:val="22"/>
          <w:szCs w:val="22"/>
        </w:rPr>
        <w:t>of</w:t>
      </w:r>
      <w:r w:rsidRPr="006B2A69">
        <w:rPr>
          <w:rFonts w:ascii="Arial" w:hAnsi="Arial" w:cs="Arial"/>
          <w:spacing w:val="-16"/>
          <w:w w:val="105"/>
          <w:sz w:val="22"/>
          <w:szCs w:val="22"/>
        </w:rPr>
        <w:t xml:space="preserve"> </w:t>
      </w:r>
      <w:r w:rsidRPr="006B2A69">
        <w:rPr>
          <w:rFonts w:ascii="Arial" w:hAnsi="Arial" w:cs="Arial"/>
          <w:w w:val="105"/>
          <w:sz w:val="22"/>
          <w:szCs w:val="22"/>
        </w:rPr>
        <w:t>Section</w:t>
      </w:r>
      <w:r w:rsidRPr="006B2A69">
        <w:rPr>
          <w:rFonts w:ascii="Arial" w:hAnsi="Arial" w:cs="Arial"/>
          <w:spacing w:val="-6"/>
          <w:w w:val="105"/>
          <w:sz w:val="22"/>
          <w:szCs w:val="22"/>
        </w:rPr>
        <w:t xml:space="preserve"> </w:t>
      </w:r>
      <w:r w:rsidRPr="006B2A69">
        <w:rPr>
          <w:rFonts w:ascii="Arial" w:hAnsi="Arial" w:cs="Arial"/>
          <w:w w:val="105"/>
          <w:sz w:val="22"/>
          <w:szCs w:val="22"/>
        </w:rPr>
        <w:t>155-11, Security for Loans, should be followed.</w:t>
      </w:r>
    </w:p>
    <w:p w14:paraId="303F615A" w14:textId="77777777" w:rsidR="006B2A69" w:rsidRPr="006B2A69" w:rsidRDefault="006B2A69" w:rsidP="006B2A69">
      <w:pPr>
        <w:pStyle w:val="ListParagraph"/>
        <w:rPr>
          <w:rFonts w:ascii="Arial" w:hAnsi="Arial" w:cs="Arial"/>
          <w:sz w:val="22"/>
          <w:szCs w:val="22"/>
        </w:rPr>
      </w:pPr>
    </w:p>
    <w:p w14:paraId="0A869842" w14:textId="77777777" w:rsidR="006B2A69" w:rsidRPr="00EF2851" w:rsidRDefault="006B2A69" w:rsidP="006B2A69">
      <w:pPr>
        <w:pStyle w:val="ListParagraph"/>
        <w:widowControl w:val="0"/>
        <w:numPr>
          <w:ilvl w:val="0"/>
          <w:numId w:val="17"/>
        </w:numPr>
        <w:tabs>
          <w:tab w:val="left" w:pos="1563"/>
          <w:tab w:val="left" w:pos="1564"/>
        </w:tabs>
        <w:autoSpaceDE w:val="0"/>
        <w:autoSpaceDN w:val="0"/>
        <w:spacing w:before="1"/>
        <w:ind w:left="1563" w:hanging="721"/>
        <w:contextualSpacing w:val="0"/>
        <w:rPr>
          <w:rFonts w:ascii="Arial" w:hAnsi="Arial" w:cs="Arial"/>
          <w:sz w:val="22"/>
          <w:szCs w:val="22"/>
        </w:rPr>
      </w:pPr>
      <w:r w:rsidRPr="006B2A69">
        <w:rPr>
          <w:rFonts w:ascii="Arial" w:hAnsi="Arial" w:cs="Arial"/>
          <w:w w:val="105"/>
          <w:sz w:val="22"/>
          <w:szCs w:val="22"/>
        </w:rPr>
        <w:t>Emergency</w:t>
      </w:r>
      <w:r w:rsidRPr="006B2A69">
        <w:rPr>
          <w:rFonts w:ascii="Arial" w:hAnsi="Arial" w:cs="Arial"/>
          <w:spacing w:val="-1"/>
          <w:w w:val="105"/>
          <w:sz w:val="22"/>
          <w:szCs w:val="22"/>
        </w:rPr>
        <w:t xml:space="preserve"> </w:t>
      </w:r>
      <w:r w:rsidRPr="006B2A69">
        <w:rPr>
          <w:rFonts w:ascii="Arial" w:hAnsi="Arial" w:cs="Arial"/>
          <w:w w:val="105"/>
          <w:sz w:val="22"/>
          <w:szCs w:val="22"/>
        </w:rPr>
        <w:t>Loan</w:t>
      </w:r>
      <w:r w:rsidRPr="006B2A69">
        <w:rPr>
          <w:rFonts w:ascii="Arial" w:hAnsi="Arial" w:cs="Arial"/>
          <w:spacing w:val="-13"/>
          <w:w w:val="105"/>
          <w:sz w:val="22"/>
          <w:szCs w:val="22"/>
        </w:rPr>
        <w:t xml:space="preserve"> </w:t>
      </w:r>
      <w:r w:rsidRPr="006B2A69">
        <w:rPr>
          <w:rFonts w:ascii="Arial" w:hAnsi="Arial" w:cs="Arial"/>
          <w:w w:val="105"/>
          <w:sz w:val="22"/>
          <w:szCs w:val="22"/>
        </w:rPr>
        <w:t>Applications</w:t>
      </w:r>
      <w:r w:rsidRPr="006B2A69">
        <w:rPr>
          <w:rFonts w:ascii="Arial" w:hAnsi="Arial" w:cs="Arial"/>
          <w:spacing w:val="-5"/>
          <w:w w:val="105"/>
          <w:sz w:val="22"/>
          <w:szCs w:val="22"/>
        </w:rPr>
        <w:t xml:space="preserve"> </w:t>
      </w:r>
      <w:r w:rsidRPr="006B2A69">
        <w:rPr>
          <w:rFonts w:ascii="Arial" w:hAnsi="Arial" w:cs="Arial"/>
          <w:w w:val="105"/>
          <w:sz w:val="22"/>
          <w:szCs w:val="22"/>
        </w:rPr>
        <w:t>can</w:t>
      </w:r>
      <w:r w:rsidRPr="006B2A69">
        <w:rPr>
          <w:rFonts w:ascii="Arial" w:hAnsi="Arial" w:cs="Arial"/>
          <w:spacing w:val="-14"/>
          <w:w w:val="105"/>
          <w:sz w:val="22"/>
          <w:szCs w:val="22"/>
        </w:rPr>
        <w:t xml:space="preserve"> </w:t>
      </w:r>
      <w:r w:rsidRPr="006B2A69">
        <w:rPr>
          <w:rFonts w:ascii="Arial" w:hAnsi="Arial" w:cs="Arial"/>
          <w:w w:val="105"/>
          <w:sz w:val="22"/>
          <w:szCs w:val="22"/>
        </w:rPr>
        <w:t>be</w:t>
      </w:r>
      <w:r w:rsidRPr="006B2A69">
        <w:rPr>
          <w:rFonts w:ascii="Arial" w:hAnsi="Arial" w:cs="Arial"/>
          <w:spacing w:val="-15"/>
          <w:w w:val="105"/>
          <w:sz w:val="22"/>
          <w:szCs w:val="22"/>
        </w:rPr>
        <w:t xml:space="preserve"> </w:t>
      </w:r>
      <w:r w:rsidRPr="006B2A69">
        <w:rPr>
          <w:rFonts w:ascii="Arial" w:hAnsi="Arial" w:cs="Arial"/>
          <w:w w:val="105"/>
          <w:sz w:val="22"/>
          <w:szCs w:val="22"/>
        </w:rPr>
        <w:t>accepted</w:t>
      </w:r>
      <w:r w:rsidRPr="006B2A69">
        <w:rPr>
          <w:rFonts w:ascii="Arial" w:hAnsi="Arial" w:cs="Arial"/>
          <w:spacing w:val="-2"/>
          <w:w w:val="105"/>
          <w:sz w:val="22"/>
          <w:szCs w:val="22"/>
        </w:rPr>
        <w:t xml:space="preserve"> until February 29, 2024.  Pursuant to Section 4-8-15, Hawaii Administrative Rules, the scope of any loans under this program shall be limited to the emergency period (under which the losses caused by the emergency shall have taken place).  However, the program may accept applications after the emergency period ends.</w:t>
      </w:r>
    </w:p>
    <w:p w14:paraId="35198DFB" w14:textId="77777777" w:rsidR="00EF2851" w:rsidRPr="00EF2851" w:rsidRDefault="00EF2851" w:rsidP="00EF2851">
      <w:pPr>
        <w:pStyle w:val="ListParagraph"/>
        <w:rPr>
          <w:rFonts w:ascii="Arial" w:hAnsi="Arial" w:cs="Arial"/>
          <w:sz w:val="22"/>
          <w:szCs w:val="22"/>
        </w:rPr>
      </w:pPr>
    </w:p>
    <w:p w14:paraId="38627B1B" w14:textId="38DCE79B" w:rsidR="00EF2851" w:rsidRPr="006B2A69" w:rsidRDefault="00EF2851" w:rsidP="006B2A69">
      <w:pPr>
        <w:pStyle w:val="ListParagraph"/>
        <w:widowControl w:val="0"/>
        <w:numPr>
          <w:ilvl w:val="0"/>
          <w:numId w:val="17"/>
        </w:numPr>
        <w:tabs>
          <w:tab w:val="left" w:pos="1563"/>
          <w:tab w:val="left" w:pos="1564"/>
        </w:tabs>
        <w:autoSpaceDE w:val="0"/>
        <w:autoSpaceDN w:val="0"/>
        <w:spacing w:before="1"/>
        <w:ind w:left="1563" w:hanging="721"/>
        <w:contextualSpacing w:val="0"/>
        <w:rPr>
          <w:rFonts w:ascii="Arial" w:hAnsi="Arial" w:cs="Arial"/>
          <w:sz w:val="22"/>
          <w:szCs w:val="22"/>
        </w:rPr>
      </w:pPr>
      <w:r>
        <w:rPr>
          <w:rFonts w:ascii="Arial" w:hAnsi="Arial" w:cs="Arial"/>
          <w:sz w:val="22"/>
          <w:szCs w:val="22"/>
        </w:rPr>
        <w:t xml:space="preserve">Credit denial requirement has been waived. </w:t>
      </w:r>
    </w:p>
    <w:p w14:paraId="520102CD" w14:textId="77777777" w:rsidR="00A700B3" w:rsidRPr="00A700B3" w:rsidRDefault="00A700B3" w:rsidP="00D92694">
      <w:pPr>
        <w:spacing w:before="2"/>
        <w:rPr>
          <w:rFonts w:eastAsia="Segoe UI"/>
          <w:sz w:val="16"/>
          <w:szCs w:val="16"/>
        </w:rPr>
      </w:pPr>
    </w:p>
    <w:p w14:paraId="0BD55E73" w14:textId="77777777" w:rsidR="00A700B3" w:rsidRPr="00A700B3" w:rsidRDefault="00A700B3" w:rsidP="00D92694">
      <w:pPr>
        <w:spacing w:before="2"/>
        <w:rPr>
          <w:rFonts w:eastAsia="Segoe UI"/>
          <w:sz w:val="16"/>
          <w:szCs w:val="16"/>
        </w:rPr>
      </w:pPr>
    </w:p>
    <w:p w14:paraId="13950B71" w14:textId="32354777" w:rsidR="00A700B3" w:rsidRPr="00A700B3" w:rsidRDefault="00A700B3" w:rsidP="00271236">
      <w:pPr>
        <w:widowControl w:val="0"/>
        <w:tabs>
          <w:tab w:val="left" w:pos="8265"/>
        </w:tabs>
        <w:ind w:left="420" w:right="1095"/>
        <w:rPr>
          <w:rFonts w:eastAsia="Segoe UI"/>
          <w:color w:val="303030"/>
          <w:spacing w:val="-1"/>
          <w:sz w:val="22"/>
          <w:szCs w:val="22"/>
        </w:rPr>
      </w:pPr>
      <w:r w:rsidRPr="00A700B3">
        <w:rPr>
          <w:rFonts w:eastAsia="Segoe UI"/>
          <w:color w:val="303030"/>
          <w:sz w:val="22"/>
          <w:szCs w:val="22"/>
        </w:rPr>
        <w:t>For</w:t>
      </w:r>
      <w:r w:rsidRPr="00A700B3">
        <w:rPr>
          <w:rFonts w:eastAsia="Segoe UI"/>
          <w:color w:val="303030"/>
          <w:spacing w:val="-1"/>
          <w:sz w:val="22"/>
          <w:szCs w:val="22"/>
        </w:rPr>
        <w:t xml:space="preserve"> agribusinesses and farmers needing loans</w:t>
      </w:r>
      <w:r w:rsidRPr="00A700B3">
        <w:rPr>
          <w:rFonts w:eastAsia="Segoe UI"/>
          <w:color w:val="303030"/>
          <w:spacing w:val="-3"/>
          <w:sz w:val="22"/>
          <w:szCs w:val="22"/>
        </w:rPr>
        <w:t xml:space="preserve"> </w:t>
      </w:r>
      <w:r w:rsidRPr="00A700B3">
        <w:rPr>
          <w:rFonts w:eastAsia="Segoe UI"/>
          <w:color w:val="303030"/>
          <w:sz w:val="22"/>
          <w:szCs w:val="22"/>
        </w:rPr>
        <w:t xml:space="preserve">of </w:t>
      </w:r>
      <w:r w:rsidRPr="00A700B3">
        <w:rPr>
          <w:rFonts w:eastAsia="Segoe UI"/>
          <w:color w:val="303030"/>
          <w:spacing w:val="-1"/>
          <w:sz w:val="22"/>
          <w:szCs w:val="22"/>
        </w:rPr>
        <w:t>$50,000</w:t>
      </w:r>
      <w:r w:rsidRPr="00A700B3">
        <w:rPr>
          <w:rFonts w:eastAsia="Segoe UI"/>
          <w:color w:val="303030"/>
          <w:sz w:val="22"/>
          <w:szCs w:val="22"/>
        </w:rPr>
        <w:t xml:space="preserve"> or</w:t>
      </w:r>
      <w:r w:rsidRPr="00A700B3">
        <w:rPr>
          <w:rFonts w:eastAsia="Segoe UI"/>
          <w:color w:val="303030"/>
          <w:spacing w:val="-1"/>
          <w:sz w:val="22"/>
          <w:szCs w:val="22"/>
        </w:rPr>
        <w:t xml:space="preserve"> less,</w:t>
      </w:r>
      <w:r w:rsidRPr="00A700B3">
        <w:rPr>
          <w:rFonts w:eastAsia="Segoe UI"/>
          <w:color w:val="303030"/>
          <w:spacing w:val="-3"/>
          <w:sz w:val="22"/>
          <w:szCs w:val="22"/>
        </w:rPr>
        <w:t xml:space="preserve"> micro-loans </w:t>
      </w:r>
      <w:r w:rsidR="00782ABB">
        <w:rPr>
          <w:rFonts w:eastAsia="Segoe UI"/>
          <w:color w:val="303030"/>
          <w:spacing w:val="-3"/>
          <w:sz w:val="22"/>
          <w:szCs w:val="22"/>
        </w:rPr>
        <w:t>i</w:t>
      </w:r>
      <w:r w:rsidR="00271236">
        <w:rPr>
          <w:rFonts w:eastAsia="Segoe UI"/>
          <w:color w:val="303030"/>
          <w:spacing w:val="-3"/>
          <w:sz w:val="22"/>
          <w:szCs w:val="22"/>
        </w:rPr>
        <w:t>nvolving</w:t>
      </w:r>
      <w:r w:rsidRPr="00A700B3">
        <w:rPr>
          <w:rFonts w:eastAsia="Segoe UI"/>
          <w:color w:val="303030"/>
          <w:spacing w:val="-3"/>
          <w:sz w:val="22"/>
          <w:szCs w:val="22"/>
        </w:rPr>
        <w:t xml:space="preserve"> less paperwork and s</w:t>
      </w:r>
      <w:r w:rsidRPr="00A700B3">
        <w:rPr>
          <w:rFonts w:eastAsia="Segoe UI"/>
          <w:color w:val="303030"/>
          <w:spacing w:val="-1"/>
          <w:sz w:val="22"/>
          <w:szCs w:val="22"/>
        </w:rPr>
        <w:t>wifter processing are available.</w:t>
      </w:r>
    </w:p>
    <w:p w14:paraId="57E4A13A" w14:textId="77777777" w:rsidR="00A700B3" w:rsidRPr="00A700B3" w:rsidRDefault="00A700B3" w:rsidP="00271236">
      <w:pPr>
        <w:widowControl w:val="0"/>
        <w:tabs>
          <w:tab w:val="left" w:pos="8265"/>
        </w:tabs>
        <w:ind w:left="420" w:right="1095"/>
        <w:jc w:val="both"/>
        <w:rPr>
          <w:rFonts w:eastAsia="Segoe UI"/>
          <w:color w:val="303030"/>
          <w:spacing w:val="-1"/>
          <w:sz w:val="22"/>
          <w:szCs w:val="22"/>
        </w:rPr>
      </w:pPr>
    </w:p>
    <w:p w14:paraId="790A0A3B" w14:textId="537F1FC1" w:rsidR="00A700B3" w:rsidRPr="00A700B3" w:rsidRDefault="00A700B3" w:rsidP="00271236">
      <w:pPr>
        <w:widowControl w:val="0"/>
        <w:tabs>
          <w:tab w:val="left" w:pos="8265"/>
        </w:tabs>
        <w:ind w:left="420" w:right="1095"/>
        <w:jc w:val="both"/>
        <w:rPr>
          <w:rFonts w:eastAsia="Segoe UI"/>
          <w:color w:val="303030"/>
          <w:spacing w:val="-1"/>
          <w:sz w:val="22"/>
          <w:szCs w:val="22"/>
        </w:rPr>
      </w:pPr>
      <w:r w:rsidRPr="00A700B3">
        <w:rPr>
          <w:rFonts w:eastAsia="Segoe UI"/>
          <w:color w:val="303030"/>
          <w:sz w:val="22"/>
          <w:szCs w:val="22"/>
        </w:rPr>
        <w:t>For</w:t>
      </w:r>
      <w:r w:rsidRPr="00A700B3">
        <w:rPr>
          <w:rFonts w:eastAsia="Segoe UI"/>
          <w:color w:val="303030"/>
          <w:spacing w:val="-1"/>
          <w:sz w:val="22"/>
          <w:szCs w:val="22"/>
        </w:rPr>
        <w:t xml:space="preserve"> further information, please call the Agricultural Loan Division in Honolulu at 808-973-94</w:t>
      </w:r>
      <w:r w:rsidR="00DB1617">
        <w:rPr>
          <w:rFonts w:eastAsia="Segoe UI"/>
          <w:color w:val="303030"/>
          <w:spacing w:val="-1"/>
          <w:sz w:val="22"/>
          <w:szCs w:val="22"/>
        </w:rPr>
        <w:t>58</w:t>
      </w:r>
      <w:r w:rsidRPr="00A700B3">
        <w:rPr>
          <w:rFonts w:eastAsia="Segoe UI"/>
          <w:color w:val="303030"/>
          <w:spacing w:val="-1"/>
          <w:sz w:val="22"/>
          <w:szCs w:val="22"/>
        </w:rPr>
        <w:t xml:space="preserve"> or email </w:t>
      </w:r>
      <w:hyperlink r:id="rId11" w:history="1">
        <w:r w:rsidRPr="00A700B3">
          <w:rPr>
            <w:rFonts w:eastAsia="Segoe UI"/>
            <w:color w:val="0000FF"/>
            <w:spacing w:val="-1"/>
            <w:sz w:val="22"/>
            <w:szCs w:val="22"/>
            <w:u w:val="single"/>
          </w:rPr>
          <w:t>HDOA.AGLOAN@hawaii.gov</w:t>
        </w:r>
      </w:hyperlink>
      <w:r w:rsidRPr="00A700B3">
        <w:rPr>
          <w:rFonts w:eastAsia="Segoe UI"/>
          <w:color w:val="303030"/>
          <w:spacing w:val="-1"/>
          <w:sz w:val="22"/>
          <w:szCs w:val="22"/>
        </w:rPr>
        <w:t>.</w:t>
      </w:r>
    </w:p>
    <w:p w14:paraId="136C4604" w14:textId="051C73E6" w:rsidR="00365968" w:rsidRDefault="00A700B3" w:rsidP="00A700B3">
      <w:pPr>
        <w:tabs>
          <w:tab w:val="left" w:pos="7035"/>
        </w:tabs>
      </w:pPr>
      <w:r>
        <w:tab/>
      </w:r>
    </w:p>
    <w:sectPr w:rsidR="00365968" w:rsidSect="00782ABB">
      <w:headerReference w:type="default" r:id="rId12"/>
      <w:headerReference w:type="first" r:id="rId13"/>
      <w:footerReference w:type="first" r:id="rId14"/>
      <w:type w:val="continuous"/>
      <w:pgSz w:w="12240" w:h="15840" w:code="1"/>
      <w:pgMar w:top="1440" w:right="1440" w:bottom="1440" w:left="1440" w:header="720" w:footer="1008"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3EBF6" w14:textId="77777777" w:rsidR="00B96B04" w:rsidRDefault="00B96B04">
      <w:r>
        <w:separator/>
      </w:r>
    </w:p>
  </w:endnote>
  <w:endnote w:type="continuationSeparator" w:id="0">
    <w:p w14:paraId="4A002DD7" w14:textId="77777777" w:rsidR="00B96B04" w:rsidRDefault="00B96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B3DA5" w14:textId="77777777" w:rsidR="000F5A2A" w:rsidRDefault="000F5A2A">
    <w:pPr>
      <w:pStyle w:val="Footer"/>
    </w:pPr>
  </w:p>
  <w:p w14:paraId="65289E5C" w14:textId="443FFD72" w:rsidR="000F5A2A" w:rsidRDefault="00A34231">
    <w:pPr>
      <w:pStyle w:val="Footer"/>
    </w:pPr>
    <w:r>
      <w:rPr>
        <w:noProof/>
      </w:rPr>
      <w:drawing>
        <wp:anchor distT="0" distB="0" distL="114300" distR="114300" simplePos="0" relativeHeight="251657216" behindDoc="0" locked="0" layoutInCell="0" allowOverlap="1" wp14:anchorId="5475562A" wp14:editId="68DB685F">
          <wp:simplePos x="0" y="0"/>
          <wp:positionH relativeFrom="column">
            <wp:posOffset>2103120</wp:posOffset>
          </wp:positionH>
          <wp:positionV relativeFrom="paragraph">
            <wp:posOffset>-190500</wp:posOffset>
          </wp:positionV>
          <wp:extent cx="1554480" cy="7175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4480" cy="7175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C677D" w14:textId="77777777" w:rsidR="00B96B04" w:rsidRDefault="00B96B04">
      <w:r>
        <w:separator/>
      </w:r>
    </w:p>
  </w:footnote>
  <w:footnote w:type="continuationSeparator" w:id="0">
    <w:p w14:paraId="4CC92698" w14:textId="77777777" w:rsidR="00B96B04" w:rsidRDefault="00B96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D99B9" w14:textId="77777777" w:rsidR="0096225F" w:rsidRDefault="0096225F">
    <w:pPr>
      <w:pStyle w:val="Header"/>
    </w:pPr>
  </w:p>
  <w:p w14:paraId="11DF2C8B" w14:textId="77777777" w:rsidR="00E409B6" w:rsidRDefault="00E409B6">
    <w:pPr>
      <w:pStyle w:val="Header"/>
    </w:pPr>
  </w:p>
  <w:p w14:paraId="39BC9E46" w14:textId="77777777" w:rsidR="00DF2126" w:rsidRDefault="00DF21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6B1C7" w14:textId="4C6BE6FA" w:rsidR="000F5A2A" w:rsidRDefault="00C114D3">
    <w:pPr>
      <w:framePr w:w="2340" w:h="630" w:wrap="auto" w:vAnchor="page" w:hAnchor="page" w:x="685" w:y="739"/>
      <w:jc w:val="center"/>
      <w:rPr>
        <w:sz w:val="16"/>
      </w:rPr>
    </w:pPr>
    <w:r>
      <w:rPr>
        <w:b/>
        <w:sz w:val="16"/>
      </w:rPr>
      <w:t>JOSH GREEN, M.D.</w:t>
    </w:r>
    <w:r w:rsidR="000F5A2A">
      <w:rPr>
        <w:b/>
        <w:sz w:val="16"/>
      </w:rPr>
      <w:br/>
    </w:r>
    <w:r w:rsidR="000F5A2A" w:rsidRPr="003043FB">
      <w:rPr>
        <w:sz w:val="16"/>
      </w:rPr>
      <w:t>Governor</w:t>
    </w:r>
  </w:p>
  <w:p w14:paraId="0B1EEFD8" w14:textId="77777777" w:rsidR="00BF4A69" w:rsidRDefault="00BF4A69">
    <w:pPr>
      <w:framePr w:w="2340" w:h="630" w:wrap="auto" w:vAnchor="page" w:hAnchor="page" w:x="685" w:y="739"/>
      <w:jc w:val="center"/>
      <w:rPr>
        <w:sz w:val="16"/>
      </w:rPr>
    </w:pPr>
  </w:p>
  <w:p w14:paraId="3CE3EF0F" w14:textId="7031AB80" w:rsidR="00BF4A69" w:rsidRPr="00BF4A69" w:rsidRDefault="00C114D3">
    <w:pPr>
      <w:framePr w:w="2340" w:h="630" w:wrap="auto" w:vAnchor="page" w:hAnchor="page" w:x="685" w:y="739"/>
      <w:jc w:val="center"/>
      <w:rPr>
        <w:b/>
        <w:sz w:val="16"/>
      </w:rPr>
    </w:pPr>
    <w:r>
      <w:rPr>
        <w:b/>
        <w:sz w:val="16"/>
      </w:rPr>
      <w:t>SYLVIA LUKE</w:t>
    </w:r>
  </w:p>
  <w:p w14:paraId="0F56F821" w14:textId="77777777" w:rsidR="00BF4A69" w:rsidRDefault="00BF4A69">
    <w:pPr>
      <w:framePr w:w="2340" w:h="630" w:wrap="auto" w:vAnchor="page" w:hAnchor="page" w:x="685" w:y="739"/>
      <w:jc w:val="center"/>
      <w:rPr>
        <w:sz w:val="16"/>
      </w:rPr>
    </w:pPr>
    <w:r w:rsidRPr="003043FB">
      <w:rPr>
        <w:sz w:val="16"/>
      </w:rPr>
      <w:t>Lt. Governor</w:t>
    </w:r>
  </w:p>
  <w:p w14:paraId="1679D020" w14:textId="43D128AE" w:rsidR="00D85030" w:rsidRPr="00A758DF" w:rsidRDefault="00335994" w:rsidP="00335994">
    <w:pPr>
      <w:framePr w:w="2592" w:h="1195" w:wrap="auto" w:vAnchor="page" w:hAnchor="page" w:x="9076" w:y="739"/>
      <w:ind w:right="-105"/>
      <w:jc w:val="center"/>
      <w:rPr>
        <w:b/>
        <w:sz w:val="16"/>
      </w:rPr>
    </w:pPr>
    <w:r>
      <w:rPr>
        <w:b/>
        <w:sz w:val="16"/>
      </w:rPr>
      <w:t>SHARON HURD</w:t>
    </w:r>
  </w:p>
  <w:p w14:paraId="5A320FB3" w14:textId="77777777" w:rsidR="000F5A2A" w:rsidRDefault="000F5A2A" w:rsidP="00B01791">
    <w:pPr>
      <w:framePr w:w="2592" w:h="1195" w:wrap="auto" w:vAnchor="page" w:hAnchor="page" w:x="9076" w:y="739"/>
      <w:ind w:right="-105"/>
      <w:jc w:val="center"/>
      <w:rPr>
        <w:sz w:val="16"/>
      </w:rPr>
    </w:pPr>
    <w:r w:rsidRPr="003043FB">
      <w:rPr>
        <w:sz w:val="16"/>
      </w:rPr>
      <w:t>Chairperson</w:t>
    </w:r>
    <w:r w:rsidR="00756756" w:rsidRPr="003043FB">
      <w:rPr>
        <w:sz w:val="16"/>
      </w:rPr>
      <w:t xml:space="preserve">, </w:t>
    </w:r>
    <w:r w:rsidRPr="003043FB">
      <w:rPr>
        <w:sz w:val="16"/>
      </w:rPr>
      <w:t>Board of Agriculture</w:t>
    </w:r>
  </w:p>
  <w:p w14:paraId="4D912915" w14:textId="77777777" w:rsidR="00E94A7C" w:rsidRDefault="00E94A7C" w:rsidP="00B01791">
    <w:pPr>
      <w:framePr w:w="2592" w:h="1195" w:wrap="auto" w:vAnchor="page" w:hAnchor="page" w:x="9076" w:y="739"/>
      <w:ind w:right="-105"/>
      <w:jc w:val="center"/>
      <w:rPr>
        <w:sz w:val="16"/>
      </w:rPr>
    </w:pPr>
  </w:p>
  <w:p w14:paraId="54E1E96A" w14:textId="18B7A72B" w:rsidR="00E94A7C" w:rsidRPr="00E94A7C" w:rsidRDefault="000B136A" w:rsidP="00B01791">
    <w:pPr>
      <w:framePr w:w="2592" w:h="1195" w:wrap="auto" w:vAnchor="page" w:hAnchor="page" w:x="9076" w:y="739"/>
      <w:ind w:right="-105"/>
      <w:jc w:val="center"/>
      <w:rPr>
        <w:b/>
        <w:sz w:val="16"/>
      </w:rPr>
    </w:pPr>
    <w:r>
      <w:rPr>
        <w:b/>
        <w:sz w:val="16"/>
      </w:rPr>
      <w:t xml:space="preserve">CAROL </w:t>
    </w:r>
    <w:r w:rsidR="006A074E">
      <w:rPr>
        <w:b/>
        <w:sz w:val="16"/>
      </w:rPr>
      <w:t xml:space="preserve">LEI </w:t>
    </w:r>
    <w:r>
      <w:rPr>
        <w:b/>
        <w:sz w:val="16"/>
      </w:rPr>
      <w:t xml:space="preserve">OKADA </w:t>
    </w:r>
  </w:p>
  <w:p w14:paraId="79C458BA" w14:textId="77777777" w:rsidR="00E94A7C" w:rsidRPr="00AB6125" w:rsidRDefault="00E94A7C" w:rsidP="00B01791">
    <w:pPr>
      <w:framePr w:w="2592" w:h="1195" w:wrap="auto" w:vAnchor="page" w:hAnchor="page" w:x="9076" w:y="739"/>
      <w:ind w:right="-105"/>
      <w:jc w:val="center"/>
      <w:rPr>
        <w:sz w:val="16"/>
      </w:rPr>
    </w:pPr>
    <w:r w:rsidRPr="003043FB">
      <w:rPr>
        <w:sz w:val="16"/>
      </w:rPr>
      <w:t>Deputy to the Chairperson</w:t>
    </w:r>
  </w:p>
  <w:p w14:paraId="7C8CD3DF" w14:textId="77777777" w:rsidR="00756756" w:rsidRDefault="00756756" w:rsidP="00B01791">
    <w:pPr>
      <w:framePr w:w="2592" w:h="1195" w:wrap="auto" w:vAnchor="page" w:hAnchor="page" w:x="9076" w:y="739"/>
      <w:ind w:right="-105"/>
      <w:jc w:val="center"/>
      <w:rPr>
        <w:sz w:val="16"/>
      </w:rPr>
    </w:pPr>
  </w:p>
  <w:p w14:paraId="41A91F67" w14:textId="77777777" w:rsidR="00756756" w:rsidRDefault="00756756" w:rsidP="00B01791">
    <w:pPr>
      <w:framePr w:w="2592" w:h="1195" w:wrap="auto" w:vAnchor="page" w:hAnchor="page" w:x="9076" w:y="739"/>
      <w:ind w:right="-105"/>
      <w:jc w:val="center"/>
      <w:rPr>
        <w:sz w:val="16"/>
      </w:rPr>
    </w:pPr>
  </w:p>
  <w:p w14:paraId="102682F8" w14:textId="77777777" w:rsidR="000F5A2A" w:rsidRDefault="000F5A2A" w:rsidP="00B01791">
    <w:pPr>
      <w:framePr w:w="2592" w:h="1195" w:wrap="auto" w:vAnchor="page" w:hAnchor="page" w:x="9076" w:y="739"/>
      <w:ind w:right="-105"/>
      <w:jc w:val="center"/>
      <w:rPr>
        <w:sz w:val="16"/>
      </w:rPr>
    </w:pPr>
  </w:p>
  <w:p w14:paraId="307B21B0" w14:textId="77777777" w:rsidR="000F5A2A" w:rsidRDefault="000F5A2A">
    <w:pPr>
      <w:pStyle w:val="Header"/>
    </w:pPr>
  </w:p>
  <w:p w14:paraId="7EC81C40" w14:textId="4CBC3C5E" w:rsidR="000F5A2A" w:rsidRDefault="00A34231">
    <w:pPr>
      <w:pStyle w:val="Header"/>
    </w:pPr>
    <w:r>
      <w:rPr>
        <w:noProof/>
        <w:sz w:val="20"/>
      </w:rPr>
      <w:drawing>
        <wp:anchor distT="0" distB="0" distL="114300" distR="114300" simplePos="0" relativeHeight="251658240" behindDoc="0" locked="1" layoutInCell="1" allowOverlap="1" wp14:anchorId="6145F92E" wp14:editId="31EC2E62">
          <wp:simplePos x="0" y="0"/>
          <wp:positionH relativeFrom="column">
            <wp:posOffset>2514600</wp:posOffset>
          </wp:positionH>
          <wp:positionV relativeFrom="page">
            <wp:posOffset>347345</wp:posOffset>
          </wp:positionV>
          <wp:extent cx="868680" cy="8566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80" cy="856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F0AFBF" w14:textId="77777777" w:rsidR="000F5A2A" w:rsidRPr="009C12AD" w:rsidRDefault="000F5A2A">
    <w:pPr>
      <w:pStyle w:val="Header"/>
      <w:rPr>
        <w:sz w:val="16"/>
        <w:szCs w:val="16"/>
      </w:rPr>
    </w:pPr>
  </w:p>
  <w:p w14:paraId="75930CD2" w14:textId="77777777" w:rsidR="000F5A2A" w:rsidRDefault="000F5A2A">
    <w:pPr>
      <w:pStyle w:val="Header"/>
    </w:pPr>
  </w:p>
  <w:p w14:paraId="255FDDB6" w14:textId="77777777" w:rsidR="000F5A2A" w:rsidRDefault="000F5A2A" w:rsidP="006E7698">
    <w:pPr>
      <w:framePr w:w="3600" w:h="1231" w:hRule="exact" w:wrap="auto" w:vAnchor="page" w:hAnchor="page" w:x="4321" w:y="1988"/>
      <w:jc w:val="center"/>
      <w:rPr>
        <w:sz w:val="16"/>
      </w:rPr>
    </w:pPr>
    <w:r>
      <w:rPr>
        <w:sz w:val="16"/>
      </w:rPr>
      <w:t xml:space="preserve">State of </w:t>
    </w:r>
    <w:r w:rsidR="003B4DAE">
      <w:rPr>
        <w:sz w:val="16"/>
      </w:rPr>
      <w:t>Hawaiʻi</w:t>
    </w:r>
  </w:p>
  <w:p w14:paraId="69C947B0" w14:textId="77777777" w:rsidR="000F5A2A" w:rsidRDefault="000F5A2A" w:rsidP="006E7698">
    <w:pPr>
      <w:framePr w:w="3600" w:h="1231" w:hRule="exact" w:wrap="auto" w:vAnchor="page" w:hAnchor="page" w:x="4321" w:y="1988"/>
      <w:jc w:val="center"/>
      <w:rPr>
        <w:b/>
        <w:sz w:val="16"/>
      </w:rPr>
    </w:pPr>
    <w:r>
      <w:rPr>
        <w:b/>
        <w:sz w:val="16"/>
      </w:rPr>
      <w:t>DEPARTMENT OF AGRICULTURE</w:t>
    </w:r>
  </w:p>
  <w:p w14:paraId="69D00A18" w14:textId="77777777" w:rsidR="003B4DAE" w:rsidRDefault="003B4DAE" w:rsidP="006E7698">
    <w:pPr>
      <w:framePr w:w="3600" w:h="1231" w:hRule="exact" w:wrap="auto" w:vAnchor="page" w:hAnchor="page" w:x="4321" w:y="1988"/>
      <w:jc w:val="center"/>
      <w:rPr>
        <w:sz w:val="16"/>
      </w:rPr>
    </w:pPr>
    <w:r w:rsidRPr="003B4DAE">
      <w:rPr>
        <w:sz w:val="16"/>
      </w:rPr>
      <w:t>K</w:t>
    </w:r>
    <w:r>
      <w:rPr>
        <w:sz w:val="16"/>
      </w:rPr>
      <w:t>A</w:t>
    </w:r>
    <w:r w:rsidRPr="003B4DAE">
      <w:rPr>
        <w:sz w:val="16"/>
      </w:rPr>
      <w:t xml:space="preserve"> ʻO</w:t>
    </w:r>
    <w:r>
      <w:rPr>
        <w:sz w:val="16"/>
      </w:rPr>
      <w:t>IHANA</w:t>
    </w:r>
    <w:r w:rsidRPr="003B4DAE">
      <w:rPr>
        <w:sz w:val="16"/>
      </w:rPr>
      <w:t xml:space="preserve"> M</w:t>
    </w:r>
    <w:r>
      <w:rPr>
        <w:sz w:val="16"/>
      </w:rPr>
      <w:t>AHI</w:t>
    </w:r>
    <w:r w:rsidRPr="003B4DAE">
      <w:rPr>
        <w:sz w:val="16"/>
      </w:rPr>
      <w:t>ʻ</w:t>
    </w:r>
    <w:r>
      <w:rPr>
        <w:sz w:val="16"/>
      </w:rPr>
      <w:t>AI</w:t>
    </w:r>
  </w:p>
  <w:p w14:paraId="6D202EC8" w14:textId="77777777" w:rsidR="000F5A2A" w:rsidRDefault="000F5A2A" w:rsidP="006E7698">
    <w:pPr>
      <w:framePr w:w="3600" w:h="1231" w:hRule="exact" w:wrap="auto" w:vAnchor="page" w:hAnchor="page" w:x="4321" w:y="1988"/>
      <w:jc w:val="center"/>
      <w:rPr>
        <w:sz w:val="16"/>
      </w:rPr>
    </w:pPr>
    <w:smartTag w:uri="urn:schemas-microsoft-com:office:smarttags" w:element="address">
      <w:smartTag w:uri="urn:schemas-microsoft-com:office:smarttags" w:element="Street">
        <w:r>
          <w:rPr>
            <w:sz w:val="16"/>
          </w:rPr>
          <w:t>1428 South King Street</w:t>
        </w:r>
      </w:smartTag>
    </w:smartTag>
  </w:p>
  <w:p w14:paraId="06AF965C" w14:textId="5C9FC232" w:rsidR="000F5A2A" w:rsidRDefault="000F5A2A" w:rsidP="006E7698">
    <w:pPr>
      <w:framePr w:w="3600" w:h="1231" w:hRule="exact" w:wrap="auto" w:vAnchor="page" w:hAnchor="page" w:x="4321" w:y="1988"/>
      <w:jc w:val="center"/>
      <w:rPr>
        <w:sz w:val="16"/>
      </w:rPr>
    </w:pPr>
    <w:r>
      <w:rPr>
        <w:sz w:val="16"/>
      </w:rPr>
      <w:t>Honolulu, Hawai</w:t>
    </w:r>
    <w:r w:rsidR="00EC5075">
      <w:rPr>
        <w:sz w:val="16"/>
      </w:rPr>
      <w:t>ʻ</w:t>
    </w:r>
    <w:r>
      <w:rPr>
        <w:sz w:val="16"/>
      </w:rPr>
      <w:t>i  96814-2512</w:t>
    </w:r>
  </w:p>
  <w:p w14:paraId="192809E3" w14:textId="77777777" w:rsidR="000F5A2A" w:rsidRDefault="00F80781" w:rsidP="006E7698">
    <w:pPr>
      <w:framePr w:w="3600" w:h="1231" w:hRule="exact" w:wrap="auto" w:vAnchor="page" w:hAnchor="page" w:x="4321" w:y="1988"/>
      <w:rPr>
        <w:sz w:val="14"/>
      </w:rPr>
    </w:pPr>
    <w:r>
      <w:rPr>
        <w:sz w:val="14"/>
      </w:rPr>
      <w:t xml:space="preserve">       Phone:  (808) 973-9600   FAX:  (808) 973-9613</w:t>
    </w:r>
  </w:p>
  <w:p w14:paraId="3010015D" w14:textId="77777777" w:rsidR="000F5A2A" w:rsidRDefault="000F5A2A" w:rsidP="006E7698">
    <w:pPr>
      <w:framePr w:w="3600" w:h="1231" w:hRule="exact" w:wrap="auto" w:vAnchor="page" w:hAnchor="page" w:x="4321" w:y="1988"/>
      <w:jc w:val="center"/>
    </w:pPr>
  </w:p>
  <w:p w14:paraId="71111397" w14:textId="77777777" w:rsidR="000F5A2A" w:rsidRDefault="000F5A2A" w:rsidP="006E7698">
    <w:pPr>
      <w:framePr w:w="3600" w:h="1231" w:hRule="exact" w:wrap="auto" w:vAnchor="page" w:hAnchor="page" w:x="4321" w:y="1988"/>
      <w:jc w:val="center"/>
    </w:pPr>
  </w:p>
  <w:p w14:paraId="37297AA5" w14:textId="77777777" w:rsidR="000F5A2A" w:rsidRDefault="000F5A2A">
    <w:pPr>
      <w:pStyle w:val="Header"/>
    </w:pPr>
  </w:p>
  <w:p w14:paraId="4D52F045" w14:textId="77777777" w:rsidR="000F5A2A" w:rsidRDefault="000F5A2A">
    <w:pPr>
      <w:pStyle w:val="Header"/>
    </w:pPr>
  </w:p>
  <w:p w14:paraId="01D8693A" w14:textId="77777777" w:rsidR="000F5A2A" w:rsidRDefault="000F5A2A">
    <w:pPr>
      <w:pStyle w:val="Header"/>
    </w:pPr>
  </w:p>
  <w:p w14:paraId="66498799" w14:textId="77777777" w:rsidR="000F5A2A" w:rsidRDefault="000F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B1B20"/>
    <w:multiLevelType w:val="hybridMultilevel"/>
    <w:tmpl w:val="31B6A4C0"/>
    <w:lvl w:ilvl="0" w:tplc="34CCF17E">
      <w:start w:val="474"/>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85B727E"/>
    <w:multiLevelType w:val="hybridMultilevel"/>
    <w:tmpl w:val="1FA09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894D49"/>
    <w:multiLevelType w:val="hybridMultilevel"/>
    <w:tmpl w:val="6254A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BB55B8"/>
    <w:multiLevelType w:val="hybridMultilevel"/>
    <w:tmpl w:val="98F6C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E932D9"/>
    <w:multiLevelType w:val="hybridMultilevel"/>
    <w:tmpl w:val="BB0EB5A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15:restartNumberingAfterBreak="0">
    <w:nsid w:val="34352630"/>
    <w:multiLevelType w:val="hybridMultilevel"/>
    <w:tmpl w:val="51E89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BA7392"/>
    <w:multiLevelType w:val="hybridMultilevel"/>
    <w:tmpl w:val="E7D2F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D279D8"/>
    <w:multiLevelType w:val="hybridMultilevel"/>
    <w:tmpl w:val="E6284226"/>
    <w:lvl w:ilvl="0" w:tplc="D136B994">
      <w:start w:val="29"/>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12532D3"/>
    <w:multiLevelType w:val="hybridMultilevel"/>
    <w:tmpl w:val="EAE86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FF297B"/>
    <w:multiLevelType w:val="hybridMultilevel"/>
    <w:tmpl w:val="F6549522"/>
    <w:lvl w:ilvl="0" w:tplc="A70AA534">
      <w:start w:val="1"/>
      <w:numFmt w:val="decimal"/>
      <w:lvlText w:val="%1."/>
      <w:lvlJc w:val="left"/>
      <w:pPr>
        <w:ind w:left="1566" w:hanging="722"/>
        <w:jc w:val="left"/>
      </w:pPr>
      <w:rPr>
        <w:rFonts w:hint="default"/>
        <w:spacing w:val="-1"/>
        <w:w w:val="105"/>
        <w:lang w:val="en-US" w:eastAsia="en-US" w:bidi="ar-SA"/>
      </w:rPr>
    </w:lvl>
    <w:lvl w:ilvl="1" w:tplc="346C65C2">
      <w:numFmt w:val="bullet"/>
      <w:lvlText w:val="•"/>
      <w:lvlJc w:val="left"/>
      <w:pPr>
        <w:ind w:left="2398" w:hanging="722"/>
      </w:pPr>
      <w:rPr>
        <w:rFonts w:hint="default"/>
        <w:lang w:val="en-US" w:eastAsia="en-US" w:bidi="ar-SA"/>
      </w:rPr>
    </w:lvl>
    <w:lvl w:ilvl="2" w:tplc="39A8481C">
      <w:numFmt w:val="bullet"/>
      <w:lvlText w:val="•"/>
      <w:lvlJc w:val="left"/>
      <w:pPr>
        <w:ind w:left="3236" w:hanging="722"/>
      </w:pPr>
      <w:rPr>
        <w:rFonts w:hint="default"/>
        <w:lang w:val="en-US" w:eastAsia="en-US" w:bidi="ar-SA"/>
      </w:rPr>
    </w:lvl>
    <w:lvl w:ilvl="3" w:tplc="C3AAF980">
      <w:numFmt w:val="bullet"/>
      <w:lvlText w:val="•"/>
      <w:lvlJc w:val="left"/>
      <w:pPr>
        <w:ind w:left="4074" w:hanging="722"/>
      </w:pPr>
      <w:rPr>
        <w:rFonts w:hint="default"/>
        <w:lang w:val="en-US" w:eastAsia="en-US" w:bidi="ar-SA"/>
      </w:rPr>
    </w:lvl>
    <w:lvl w:ilvl="4" w:tplc="6E2C1B92">
      <w:numFmt w:val="bullet"/>
      <w:lvlText w:val="•"/>
      <w:lvlJc w:val="left"/>
      <w:pPr>
        <w:ind w:left="4912" w:hanging="722"/>
      </w:pPr>
      <w:rPr>
        <w:rFonts w:hint="default"/>
        <w:lang w:val="en-US" w:eastAsia="en-US" w:bidi="ar-SA"/>
      </w:rPr>
    </w:lvl>
    <w:lvl w:ilvl="5" w:tplc="176851C4">
      <w:numFmt w:val="bullet"/>
      <w:lvlText w:val="•"/>
      <w:lvlJc w:val="left"/>
      <w:pPr>
        <w:ind w:left="5750" w:hanging="722"/>
      </w:pPr>
      <w:rPr>
        <w:rFonts w:hint="default"/>
        <w:lang w:val="en-US" w:eastAsia="en-US" w:bidi="ar-SA"/>
      </w:rPr>
    </w:lvl>
    <w:lvl w:ilvl="6" w:tplc="4718C616">
      <w:numFmt w:val="bullet"/>
      <w:lvlText w:val="•"/>
      <w:lvlJc w:val="left"/>
      <w:pPr>
        <w:ind w:left="6588" w:hanging="722"/>
      </w:pPr>
      <w:rPr>
        <w:rFonts w:hint="default"/>
        <w:lang w:val="en-US" w:eastAsia="en-US" w:bidi="ar-SA"/>
      </w:rPr>
    </w:lvl>
    <w:lvl w:ilvl="7" w:tplc="D7E86504">
      <w:numFmt w:val="bullet"/>
      <w:lvlText w:val="•"/>
      <w:lvlJc w:val="left"/>
      <w:pPr>
        <w:ind w:left="7426" w:hanging="722"/>
      </w:pPr>
      <w:rPr>
        <w:rFonts w:hint="default"/>
        <w:lang w:val="en-US" w:eastAsia="en-US" w:bidi="ar-SA"/>
      </w:rPr>
    </w:lvl>
    <w:lvl w:ilvl="8" w:tplc="B4000466">
      <w:numFmt w:val="bullet"/>
      <w:lvlText w:val="•"/>
      <w:lvlJc w:val="left"/>
      <w:pPr>
        <w:ind w:left="8264" w:hanging="722"/>
      </w:pPr>
      <w:rPr>
        <w:rFonts w:hint="default"/>
        <w:lang w:val="en-US" w:eastAsia="en-US" w:bidi="ar-SA"/>
      </w:rPr>
    </w:lvl>
  </w:abstractNum>
  <w:abstractNum w:abstractNumId="10" w15:restartNumberingAfterBreak="0">
    <w:nsid w:val="5B715899"/>
    <w:multiLevelType w:val="hybridMultilevel"/>
    <w:tmpl w:val="713A5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714B85"/>
    <w:multiLevelType w:val="hybridMultilevel"/>
    <w:tmpl w:val="035AF030"/>
    <w:lvl w:ilvl="0" w:tplc="FB06C4C8">
      <w:start w:val="1"/>
      <w:numFmt w:val="bullet"/>
      <w:lvlText w:val=""/>
      <w:lvlJc w:val="left"/>
      <w:pPr>
        <w:ind w:left="1140" w:hanging="360"/>
      </w:pPr>
      <w:rPr>
        <w:rFonts w:ascii="Symbol" w:eastAsia="Symbol" w:hAnsi="Symbol" w:hint="default"/>
        <w:color w:val="303030"/>
        <w:w w:val="99"/>
        <w:sz w:val="20"/>
        <w:szCs w:val="20"/>
      </w:rPr>
    </w:lvl>
    <w:lvl w:ilvl="1" w:tplc="D764B1F0">
      <w:start w:val="1"/>
      <w:numFmt w:val="bullet"/>
      <w:lvlText w:val=""/>
      <w:lvlJc w:val="left"/>
      <w:pPr>
        <w:ind w:left="1300" w:hanging="360"/>
      </w:pPr>
      <w:rPr>
        <w:rFonts w:ascii="Symbol" w:eastAsia="Symbol" w:hAnsi="Symbol" w:hint="default"/>
        <w:color w:val="303030"/>
        <w:w w:val="99"/>
        <w:sz w:val="20"/>
        <w:szCs w:val="20"/>
      </w:rPr>
    </w:lvl>
    <w:lvl w:ilvl="2" w:tplc="EAE27812">
      <w:start w:val="1"/>
      <w:numFmt w:val="bullet"/>
      <w:lvlText w:val="•"/>
      <w:lvlJc w:val="left"/>
      <w:pPr>
        <w:ind w:left="2175" w:hanging="360"/>
      </w:pPr>
      <w:rPr>
        <w:rFonts w:hint="default"/>
      </w:rPr>
    </w:lvl>
    <w:lvl w:ilvl="3" w:tplc="E97CD6AE">
      <w:start w:val="1"/>
      <w:numFmt w:val="bullet"/>
      <w:lvlText w:val="•"/>
      <w:lvlJc w:val="left"/>
      <w:pPr>
        <w:ind w:left="3051" w:hanging="360"/>
      </w:pPr>
      <w:rPr>
        <w:rFonts w:hint="default"/>
      </w:rPr>
    </w:lvl>
    <w:lvl w:ilvl="4" w:tplc="50206904">
      <w:start w:val="1"/>
      <w:numFmt w:val="bullet"/>
      <w:lvlText w:val="•"/>
      <w:lvlJc w:val="left"/>
      <w:pPr>
        <w:ind w:left="3926" w:hanging="360"/>
      </w:pPr>
      <w:rPr>
        <w:rFonts w:hint="default"/>
      </w:rPr>
    </w:lvl>
    <w:lvl w:ilvl="5" w:tplc="5DE485CC">
      <w:start w:val="1"/>
      <w:numFmt w:val="bullet"/>
      <w:lvlText w:val="•"/>
      <w:lvlJc w:val="left"/>
      <w:pPr>
        <w:ind w:left="4802" w:hanging="360"/>
      </w:pPr>
      <w:rPr>
        <w:rFonts w:hint="default"/>
      </w:rPr>
    </w:lvl>
    <w:lvl w:ilvl="6" w:tplc="6BC85C80">
      <w:start w:val="1"/>
      <w:numFmt w:val="bullet"/>
      <w:lvlText w:val="•"/>
      <w:lvlJc w:val="left"/>
      <w:pPr>
        <w:ind w:left="5677" w:hanging="360"/>
      </w:pPr>
      <w:rPr>
        <w:rFonts w:hint="default"/>
      </w:rPr>
    </w:lvl>
    <w:lvl w:ilvl="7" w:tplc="0428B3DA">
      <w:start w:val="1"/>
      <w:numFmt w:val="bullet"/>
      <w:lvlText w:val="•"/>
      <w:lvlJc w:val="left"/>
      <w:pPr>
        <w:ind w:left="6553" w:hanging="360"/>
      </w:pPr>
      <w:rPr>
        <w:rFonts w:hint="default"/>
      </w:rPr>
    </w:lvl>
    <w:lvl w:ilvl="8" w:tplc="3FEE05B6">
      <w:start w:val="1"/>
      <w:numFmt w:val="bullet"/>
      <w:lvlText w:val="•"/>
      <w:lvlJc w:val="left"/>
      <w:pPr>
        <w:ind w:left="7428" w:hanging="360"/>
      </w:pPr>
      <w:rPr>
        <w:rFonts w:hint="default"/>
      </w:rPr>
    </w:lvl>
  </w:abstractNum>
  <w:abstractNum w:abstractNumId="12" w15:restartNumberingAfterBreak="0">
    <w:nsid w:val="743D224F"/>
    <w:multiLevelType w:val="hybridMultilevel"/>
    <w:tmpl w:val="CE3ED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D71BA1"/>
    <w:multiLevelType w:val="hybridMultilevel"/>
    <w:tmpl w:val="4E964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170B23"/>
    <w:multiLevelType w:val="hybridMultilevel"/>
    <w:tmpl w:val="CDB40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EC7698"/>
    <w:multiLevelType w:val="hybridMultilevel"/>
    <w:tmpl w:val="56E287DE"/>
    <w:lvl w:ilvl="0" w:tplc="BD34EA6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B7B65B7"/>
    <w:multiLevelType w:val="hybridMultilevel"/>
    <w:tmpl w:val="E1C62D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01438384">
    <w:abstractNumId w:val="16"/>
  </w:num>
  <w:num w:numId="2" w16cid:durableId="1582836603">
    <w:abstractNumId w:val="7"/>
  </w:num>
  <w:num w:numId="3" w16cid:durableId="1487163470">
    <w:abstractNumId w:val="0"/>
  </w:num>
  <w:num w:numId="4" w16cid:durableId="113718260">
    <w:abstractNumId w:val="15"/>
  </w:num>
  <w:num w:numId="5" w16cid:durableId="1429355028">
    <w:abstractNumId w:val="2"/>
  </w:num>
  <w:num w:numId="6" w16cid:durableId="1080054415">
    <w:abstractNumId w:val="13"/>
  </w:num>
  <w:num w:numId="7" w16cid:durableId="2002923909">
    <w:abstractNumId w:val="12"/>
  </w:num>
  <w:num w:numId="8" w16cid:durableId="1911572557">
    <w:abstractNumId w:val="3"/>
  </w:num>
  <w:num w:numId="9" w16cid:durableId="2058309069">
    <w:abstractNumId w:val="6"/>
  </w:num>
  <w:num w:numId="10" w16cid:durableId="1728526961">
    <w:abstractNumId w:val="10"/>
  </w:num>
  <w:num w:numId="11" w16cid:durableId="1399285267">
    <w:abstractNumId w:val="1"/>
  </w:num>
  <w:num w:numId="12" w16cid:durableId="1049763859">
    <w:abstractNumId w:val="8"/>
  </w:num>
  <w:num w:numId="13" w16cid:durableId="507527163">
    <w:abstractNumId w:val="5"/>
  </w:num>
  <w:num w:numId="14" w16cid:durableId="1006441654">
    <w:abstractNumId w:val="14"/>
  </w:num>
  <w:num w:numId="15" w16cid:durableId="459883350">
    <w:abstractNumId w:val="11"/>
  </w:num>
  <w:num w:numId="16" w16cid:durableId="144781835">
    <w:abstractNumId w:val="4"/>
  </w:num>
  <w:num w:numId="17" w16cid:durableId="16053834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9D6"/>
    <w:rsid w:val="0004461C"/>
    <w:rsid w:val="000B136A"/>
    <w:rsid w:val="000B2921"/>
    <w:rsid w:val="000B6342"/>
    <w:rsid w:val="000D7C66"/>
    <w:rsid w:val="000F5A2A"/>
    <w:rsid w:val="00101233"/>
    <w:rsid w:val="00103FA3"/>
    <w:rsid w:val="00116F92"/>
    <w:rsid w:val="001454FA"/>
    <w:rsid w:val="0017346D"/>
    <w:rsid w:val="00177565"/>
    <w:rsid w:val="001A24BF"/>
    <w:rsid w:val="001A3742"/>
    <w:rsid w:val="001D4CF1"/>
    <w:rsid w:val="00203267"/>
    <w:rsid w:val="00204774"/>
    <w:rsid w:val="00204FE6"/>
    <w:rsid w:val="00216CF2"/>
    <w:rsid w:val="0021737D"/>
    <w:rsid w:val="00271236"/>
    <w:rsid w:val="00276B15"/>
    <w:rsid w:val="0027708D"/>
    <w:rsid w:val="00277F16"/>
    <w:rsid w:val="002B0263"/>
    <w:rsid w:val="002D59E2"/>
    <w:rsid w:val="002E1972"/>
    <w:rsid w:val="00302409"/>
    <w:rsid w:val="003043FB"/>
    <w:rsid w:val="0031548A"/>
    <w:rsid w:val="00331539"/>
    <w:rsid w:val="00335994"/>
    <w:rsid w:val="00351BC0"/>
    <w:rsid w:val="003520ED"/>
    <w:rsid w:val="003604AE"/>
    <w:rsid w:val="00363267"/>
    <w:rsid w:val="00365968"/>
    <w:rsid w:val="00365DA2"/>
    <w:rsid w:val="003B4DAE"/>
    <w:rsid w:val="003D1F5D"/>
    <w:rsid w:val="00401552"/>
    <w:rsid w:val="0040660A"/>
    <w:rsid w:val="0041238C"/>
    <w:rsid w:val="0041491D"/>
    <w:rsid w:val="0041529B"/>
    <w:rsid w:val="0042189B"/>
    <w:rsid w:val="00424942"/>
    <w:rsid w:val="00426728"/>
    <w:rsid w:val="00435B05"/>
    <w:rsid w:val="004472DB"/>
    <w:rsid w:val="0045495E"/>
    <w:rsid w:val="00464F98"/>
    <w:rsid w:val="004B59D1"/>
    <w:rsid w:val="00501C8A"/>
    <w:rsid w:val="00506377"/>
    <w:rsid w:val="005214C4"/>
    <w:rsid w:val="00525B25"/>
    <w:rsid w:val="00562DAE"/>
    <w:rsid w:val="00566E81"/>
    <w:rsid w:val="005B41A4"/>
    <w:rsid w:val="005C3954"/>
    <w:rsid w:val="005F2A53"/>
    <w:rsid w:val="00603469"/>
    <w:rsid w:val="00610869"/>
    <w:rsid w:val="00613E38"/>
    <w:rsid w:val="00627F01"/>
    <w:rsid w:val="00652E44"/>
    <w:rsid w:val="0065498C"/>
    <w:rsid w:val="0067307D"/>
    <w:rsid w:val="0067632B"/>
    <w:rsid w:val="00683D4A"/>
    <w:rsid w:val="006869D3"/>
    <w:rsid w:val="00696F10"/>
    <w:rsid w:val="006A074E"/>
    <w:rsid w:val="006A0E61"/>
    <w:rsid w:val="006B2A69"/>
    <w:rsid w:val="006B6D4A"/>
    <w:rsid w:val="006C0B07"/>
    <w:rsid w:val="006C6FAE"/>
    <w:rsid w:val="006D22D7"/>
    <w:rsid w:val="006E7698"/>
    <w:rsid w:val="0070713D"/>
    <w:rsid w:val="00733BEA"/>
    <w:rsid w:val="00736670"/>
    <w:rsid w:val="00756756"/>
    <w:rsid w:val="0075685D"/>
    <w:rsid w:val="00782ABB"/>
    <w:rsid w:val="007A1EF9"/>
    <w:rsid w:val="008044D9"/>
    <w:rsid w:val="00811294"/>
    <w:rsid w:val="0082258B"/>
    <w:rsid w:val="008A229B"/>
    <w:rsid w:val="00924477"/>
    <w:rsid w:val="00931178"/>
    <w:rsid w:val="009459A8"/>
    <w:rsid w:val="009540A8"/>
    <w:rsid w:val="0096225F"/>
    <w:rsid w:val="00976405"/>
    <w:rsid w:val="00977896"/>
    <w:rsid w:val="009A3D89"/>
    <w:rsid w:val="009C0E6A"/>
    <w:rsid w:val="009C12AD"/>
    <w:rsid w:val="009D5970"/>
    <w:rsid w:val="009F42C4"/>
    <w:rsid w:val="009F4A80"/>
    <w:rsid w:val="00A137D9"/>
    <w:rsid w:val="00A155C7"/>
    <w:rsid w:val="00A34231"/>
    <w:rsid w:val="00A40EAD"/>
    <w:rsid w:val="00A4216D"/>
    <w:rsid w:val="00A52C3F"/>
    <w:rsid w:val="00A700B3"/>
    <w:rsid w:val="00A7538C"/>
    <w:rsid w:val="00A758DF"/>
    <w:rsid w:val="00A75F1D"/>
    <w:rsid w:val="00A92C9C"/>
    <w:rsid w:val="00AA0368"/>
    <w:rsid w:val="00AB6125"/>
    <w:rsid w:val="00AD41B1"/>
    <w:rsid w:val="00AE5F1F"/>
    <w:rsid w:val="00B01791"/>
    <w:rsid w:val="00B128DC"/>
    <w:rsid w:val="00B14600"/>
    <w:rsid w:val="00B15FE2"/>
    <w:rsid w:val="00B71FAB"/>
    <w:rsid w:val="00B77D6C"/>
    <w:rsid w:val="00B92991"/>
    <w:rsid w:val="00B96B04"/>
    <w:rsid w:val="00BA06AD"/>
    <w:rsid w:val="00BD1FD3"/>
    <w:rsid w:val="00BE0DC9"/>
    <w:rsid w:val="00BF4A69"/>
    <w:rsid w:val="00C00F9B"/>
    <w:rsid w:val="00C07DFB"/>
    <w:rsid w:val="00C114D3"/>
    <w:rsid w:val="00C55ED0"/>
    <w:rsid w:val="00C56004"/>
    <w:rsid w:val="00C62E9F"/>
    <w:rsid w:val="00C70C5E"/>
    <w:rsid w:val="00CE120E"/>
    <w:rsid w:val="00D00394"/>
    <w:rsid w:val="00D009D6"/>
    <w:rsid w:val="00D21270"/>
    <w:rsid w:val="00D40C96"/>
    <w:rsid w:val="00D414CB"/>
    <w:rsid w:val="00D51AEF"/>
    <w:rsid w:val="00D645FB"/>
    <w:rsid w:val="00D64A97"/>
    <w:rsid w:val="00D82AA7"/>
    <w:rsid w:val="00D85030"/>
    <w:rsid w:val="00D92694"/>
    <w:rsid w:val="00DA55C9"/>
    <w:rsid w:val="00DA794E"/>
    <w:rsid w:val="00DB1617"/>
    <w:rsid w:val="00DF2126"/>
    <w:rsid w:val="00E01AAE"/>
    <w:rsid w:val="00E03AFD"/>
    <w:rsid w:val="00E170E6"/>
    <w:rsid w:val="00E22816"/>
    <w:rsid w:val="00E35EDF"/>
    <w:rsid w:val="00E409B6"/>
    <w:rsid w:val="00E928B9"/>
    <w:rsid w:val="00E94A7C"/>
    <w:rsid w:val="00EB24DF"/>
    <w:rsid w:val="00EC15D5"/>
    <w:rsid w:val="00EC5075"/>
    <w:rsid w:val="00ED7566"/>
    <w:rsid w:val="00EF2851"/>
    <w:rsid w:val="00EF35D9"/>
    <w:rsid w:val="00F21747"/>
    <w:rsid w:val="00F3323C"/>
    <w:rsid w:val="00F40BCE"/>
    <w:rsid w:val="00F534C4"/>
    <w:rsid w:val="00F562D8"/>
    <w:rsid w:val="00F80781"/>
    <w:rsid w:val="00F929DB"/>
    <w:rsid w:val="00F93DA7"/>
    <w:rsid w:val="00FA49C6"/>
    <w:rsid w:val="00FC2AA1"/>
    <w:rsid w:val="00FC5005"/>
    <w:rsid w:val="00FD10D0"/>
    <w:rsid w:val="00FD45B2"/>
    <w:rsid w:val="00FF12DF"/>
    <w:rsid w:val="00FF2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672F3911"/>
  <w15:chartTrackingRefBased/>
  <w15:docId w15:val="{320638EB-5495-4235-AE3D-36B64C387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spacing w:before="240" w:after="6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pPr>
      <w:widowControl w:val="0"/>
      <w:spacing w:line="240" w:lineRule="atLeast"/>
      <w:jc w:val="center"/>
    </w:pPr>
    <w:rPr>
      <w:rFonts w:ascii="Times New Roman" w:hAnsi="Times New Roman"/>
      <w:snapToGrid w:val="0"/>
    </w:rPr>
  </w:style>
  <w:style w:type="paragraph" w:customStyle="1" w:styleId="p3">
    <w:name w:val="p3"/>
    <w:basedOn w:val="Normal"/>
    <w:pPr>
      <w:widowControl w:val="0"/>
      <w:tabs>
        <w:tab w:val="left" w:pos="204"/>
      </w:tabs>
      <w:spacing w:line="240" w:lineRule="atLeast"/>
    </w:pPr>
    <w:rPr>
      <w:rFonts w:ascii="Times New Roman" w:hAnsi="Times New Roman"/>
      <w:snapToGrid w:val="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Caption">
    <w:name w:val="caption"/>
    <w:basedOn w:val="Normal"/>
    <w:next w:val="Normal"/>
    <w:qFormat/>
    <w:pPr>
      <w:framePr w:w="2592" w:h="1195" w:wrap="auto" w:vAnchor="page" w:hAnchor="page" w:x="9199" w:y="739"/>
      <w:jc w:val="center"/>
    </w:pPr>
    <w:rPr>
      <w:b/>
      <w:sz w:val="16"/>
    </w:rPr>
  </w:style>
  <w:style w:type="paragraph" w:customStyle="1" w:styleId="ReturnAddress">
    <w:name w:val="Return Address"/>
    <w:basedOn w:val="Normal"/>
    <w:rsid w:val="00D009D6"/>
    <w:rPr>
      <w:rFonts w:ascii="Times New Roman" w:hAnsi="Times New Roman" w:cs="Times New Roman"/>
    </w:rPr>
  </w:style>
  <w:style w:type="character" w:styleId="Hyperlink">
    <w:name w:val="Hyperlink"/>
    <w:rsid w:val="00F562D8"/>
    <w:rPr>
      <w:color w:val="0000FF"/>
      <w:u w:val="single"/>
    </w:rPr>
  </w:style>
  <w:style w:type="paragraph" w:styleId="NoSpacing">
    <w:name w:val="No Spacing"/>
    <w:uiPriority w:val="1"/>
    <w:qFormat/>
    <w:rsid w:val="00E409B6"/>
    <w:rPr>
      <w:rFonts w:eastAsia="Calibri"/>
      <w:sz w:val="24"/>
      <w:szCs w:val="22"/>
    </w:rPr>
  </w:style>
  <w:style w:type="character" w:customStyle="1" w:styleId="HeaderChar">
    <w:name w:val="Header Char"/>
    <w:link w:val="Header"/>
    <w:uiPriority w:val="99"/>
    <w:rsid w:val="00E409B6"/>
    <w:rPr>
      <w:rFonts w:ascii="Arial" w:hAnsi="Arial" w:cs="Arial"/>
      <w:sz w:val="24"/>
      <w:szCs w:val="24"/>
    </w:rPr>
  </w:style>
  <w:style w:type="paragraph" w:styleId="BalloonText">
    <w:name w:val="Balloon Text"/>
    <w:basedOn w:val="Normal"/>
    <w:link w:val="BalloonTextChar"/>
    <w:rsid w:val="00E409B6"/>
    <w:rPr>
      <w:rFonts w:ascii="Tahoma" w:hAnsi="Tahoma" w:cs="Tahoma"/>
      <w:sz w:val="16"/>
      <w:szCs w:val="16"/>
    </w:rPr>
  </w:style>
  <w:style w:type="character" w:customStyle="1" w:styleId="BalloonTextChar">
    <w:name w:val="Balloon Text Char"/>
    <w:link w:val="BalloonText"/>
    <w:rsid w:val="00E409B6"/>
    <w:rPr>
      <w:rFonts w:ascii="Tahoma" w:hAnsi="Tahoma" w:cs="Tahoma"/>
      <w:sz w:val="16"/>
      <w:szCs w:val="16"/>
    </w:rPr>
  </w:style>
  <w:style w:type="paragraph" w:styleId="ListParagraph">
    <w:name w:val="List Paragraph"/>
    <w:basedOn w:val="Normal"/>
    <w:uiPriority w:val="1"/>
    <w:qFormat/>
    <w:rsid w:val="00D82AA7"/>
    <w:pPr>
      <w:ind w:left="720"/>
      <w:contextualSpacing/>
    </w:pPr>
    <w:rPr>
      <w:rFonts w:ascii="Calibri" w:eastAsia="Calibri" w:hAnsi="Calibri" w:cs="Times New Roman"/>
    </w:rPr>
  </w:style>
  <w:style w:type="character" w:styleId="UnresolvedMention">
    <w:name w:val="Unresolved Mention"/>
    <w:uiPriority w:val="99"/>
    <w:semiHidden/>
    <w:unhideWhenUsed/>
    <w:rsid w:val="00365DA2"/>
    <w:rPr>
      <w:color w:val="605E5C"/>
      <w:shd w:val="clear" w:color="auto" w:fill="E1DFDD"/>
    </w:rPr>
  </w:style>
  <w:style w:type="paragraph" w:styleId="BodyText">
    <w:name w:val="Body Text"/>
    <w:basedOn w:val="Normal"/>
    <w:link w:val="BodyTextChar"/>
    <w:uiPriority w:val="1"/>
    <w:qFormat/>
    <w:rsid w:val="006B2A69"/>
    <w:pPr>
      <w:widowControl w:val="0"/>
      <w:autoSpaceDE w:val="0"/>
      <w:autoSpaceDN w:val="0"/>
    </w:pPr>
    <w:rPr>
      <w:rFonts w:ascii="Times New Roman" w:hAnsi="Times New Roman" w:cs="Times New Roman"/>
      <w:sz w:val="23"/>
      <w:szCs w:val="23"/>
    </w:rPr>
  </w:style>
  <w:style w:type="character" w:customStyle="1" w:styleId="BodyTextChar">
    <w:name w:val="Body Text Char"/>
    <w:basedOn w:val="DefaultParagraphFont"/>
    <w:link w:val="BodyText"/>
    <w:uiPriority w:val="1"/>
    <w:rsid w:val="006B2A69"/>
    <w:rPr>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59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DOA.AGLOAN@hawaii.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DOA%20Letters\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3F6E82ACA02274182EA55D2F44E67E0" ma:contentTypeVersion="3" ma:contentTypeDescription="Create a new document." ma:contentTypeScope="" ma:versionID="34f785ca706b94a19d6d1d194c624630">
  <xsd:schema xmlns:xsd="http://www.w3.org/2001/XMLSchema" xmlns:xs="http://www.w3.org/2001/XMLSchema" xmlns:p="http://schemas.microsoft.com/office/2006/metadata/properties" xmlns:ns3="bdc3a117-1f8c-4afb-b670-f459ebb98235" targetNamespace="http://schemas.microsoft.com/office/2006/metadata/properties" ma:root="true" ma:fieldsID="7978b00afd1d17f621cfd57c3ee8723e" ns3:_="">
    <xsd:import namespace="bdc3a117-1f8c-4afb-b670-f459ebb98235"/>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c3a117-1f8c-4afb-b670-f459ebb982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3DC1EE-B1C3-42AF-8194-C2CEB4313A6D}">
  <ds:schemaRefs>
    <ds:schemaRef ds:uri="http://schemas.microsoft.com/sharepoint/v3/contenttype/forms"/>
  </ds:schemaRefs>
</ds:datastoreItem>
</file>

<file path=customXml/itemProps2.xml><?xml version="1.0" encoding="utf-8"?>
<ds:datastoreItem xmlns:ds="http://schemas.openxmlformats.org/officeDocument/2006/customXml" ds:itemID="{68739364-6F91-4F5F-A956-C86F8D7C0C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465589-6A68-4644-B417-0474B71DD984}">
  <ds:schemaRefs>
    <ds:schemaRef ds:uri="http://schemas.openxmlformats.org/officeDocument/2006/bibliography"/>
  </ds:schemaRefs>
</ds:datastoreItem>
</file>

<file path=customXml/itemProps4.xml><?xml version="1.0" encoding="utf-8"?>
<ds:datastoreItem xmlns:ds="http://schemas.openxmlformats.org/officeDocument/2006/customXml" ds:itemID="{BF007F9A-8398-46AD-B3B8-D9E3EB99E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c3a117-1f8c-4afb-b670-f459ebb98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memo</Template>
  <TotalTime>2</TotalTime>
  <Pages>1</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JAMES J</vt:lpstr>
    </vt:vector>
  </TitlesOfParts>
  <Company>Hawaii Department of Agriculture</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JAMES J</dc:title>
  <dc:subject/>
  <dc:creator>rjoyo</dc:creator>
  <cp:keywords/>
  <dc:description/>
  <cp:lastModifiedBy>Matsukawa, Dean</cp:lastModifiedBy>
  <cp:revision>3</cp:revision>
  <cp:lastPrinted>2023-08-09T22:49:00Z</cp:lastPrinted>
  <dcterms:created xsi:type="dcterms:W3CDTF">2023-09-05T16:57:00Z</dcterms:created>
  <dcterms:modified xsi:type="dcterms:W3CDTF">2023-09-05T16:57:00Z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0x01010013F6E82ACA02274182EA55D2F44E67E0</vt:lpwstr>
  </property>
</Properties>
</file>